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sz w:val="44"/>
          <w:szCs w:val="44"/>
        </w:rPr>
      </w:pPr>
      <w:bookmarkStart w:id="0" w:name="_Toc31579"/>
    </w:p>
    <w:p>
      <w:pPr>
        <w:spacing w:line="520" w:lineRule="exact"/>
        <w:jc w:val="center"/>
        <w:rPr>
          <w:sz w:val="44"/>
          <w:szCs w:val="44"/>
        </w:rPr>
      </w:pPr>
    </w:p>
    <w:bookmarkEnd w:id="0"/>
    <w:p>
      <w:pPr>
        <w:tabs>
          <w:tab w:val="left" w:pos="900"/>
        </w:tabs>
        <w:autoSpaceDE w:val="0"/>
        <w:autoSpaceDN w:val="0"/>
        <w:adjustRightInd w:val="0"/>
        <w:spacing w:line="520" w:lineRule="exact"/>
        <w:jc w:val="center"/>
        <w:rPr>
          <w:rFonts w:eastAsia="方正小标宋简体"/>
          <w:kern w:val="0"/>
          <w:sz w:val="44"/>
          <w:szCs w:val="44"/>
        </w:rPr>
      </w:pPr>
      <w:r>
        <w:rPr>
          <w:rFonts w:eastAsia="方正小标宋简体"/>
          <w:kern w:val="0"/>
          <w:sz w:val="44"/>
          <w:szCs w:val="44"/>
        </w:rPr>
        <w:t>天津体育学院博士研究生指导教师</w:t>
      </w:r>
      <w:r>
        <w:rPr>
          <w:rFonts w:hint="eastAsia" w:eastAsia="方正小标宋简体"/>
          <w:kern w:val="0"/>
          <w:sz w:val="44"/>
          <w:szCs w:val="44"/>
        </w:rPr>
        <w:t>资格遴选</w:t>
      </w:r>
    </w:p>
    <w:p>
      <w:pPr>
        <w:tabs>
          <w:tab w:val="left" w:pos="900"/>
        </w:tabs>
        <w:autoSpaceDE w:val="0"/>
        <w:autoSpaceDN w:val="0"/>
        <w:adjustRightInd w:val="0"/>
        <w:spacing w:line="520" w:lineRule="exact"/>
        <w:jc w:val="center"/>
        <w:rPr>
          <w:rFonts w:eastAsia="方正小标宋简体"/>
          <w:kern w:val="0"/>
          <w:sz w:val="44"/>
          <w:szCs w:val="44"/>
        </w:rPr>
      </w:pPr>
      <w:r>
        <w:rPr>
          <w:rFonts w:eastAsia="方正小标宋简体"/>
          <w:kern w:val="0"/>
          <w:sz w:val="44"/>
          <w:szCs w:val="44"/>
        </w:rPr>
        <w:t>及</w:t>
      </w:r>
      <w:r>
        <w:rPr>
          <w:rFonts w:hint="eastAsia" w:eastAsia="方正小标宋简体"/>
          <w:kern w:val="0"/>
          <w:sz w:val="44"/>
          <w:szCs w:val="44"/>
        </w:rPr>
        <w:t>年度</w:t>
      </w:r>
      <w:r>
        <w:rPr>
          <w:rFonts w:eastAsia="方正小标宋简体"/>
          <w:kern w:val="0"/>
          <w:sz w:val="44"/>
          <w:szCs w:val="44"/>
        </w:rPr>
        <w:t>招生资格</w:t>
      </w:r>
      <w:r>
        <w:rPr>
          <w:rFonts w:hint="eastAsia" w:eastAsia="方正小标宋简体"/>
          <w:kern w:val="0"/>
          <w:sz w:val="44"/>
          <w:szCs w:val="44"/>
        </w:rPr>
        <w:t>聘任</w:t>
      </w:r>
      <w:r>
        <w:rPr>
          <w:rFonts w:eastAsia="方正小标宋简体"/>
          <w:kern w:val="0"/>
          <w:sz w:val="44"/>
          <w:szCs w:val="44"/>
        </w:rPr>
        <w:t>办法</w:t>
      </w:r>
    </w:p>
    <w:p>
      <w:pPr>
        <w:tabs>
          <w:tab w:val="left" w:pos="900"/>
        </w:tabs>
        <w:autoSpaceDE w:val="0"/>
        <w:autoSpaceDN w:val="0"/>
        <w:adjustRightInd w:val="0"/>
        <w:spacing w:line="520" w:lineRule="exact"/>
        <w:jc w:val="center"/>
        <w:rPr>
          <w:rFonts w:eastAsia="仿宋_GB2312"/>
          <w:kern w:val="0"/>
          <w:sz w:val="32"/>
          <w:szCs w:val="32"/>
        </w:rPr>
      </w:pPr>
    </w:p>
    <w:p>
      <w:pPr>
        <w:tabs>
          <w:tab w:val="left" w:pos="900"/>
        </w:tabs>
        <w:autoSpaceDE w:val="0"/>
        <w:autoSpaceDN w:val="0"/>
        <w:adjustRightInd w:val="0"/>
        <w:spacing w:line="520" w:lineRule="exact"/>
        <w:jc w:val="center"/>
        <w:rPr>
          <w:rFonts w:eastAsia="仿宋_GB2312"/>
          <w:b/>
          <w:kern w:val="0"/>
          <w:sz w:val="30"/>
          <w:szCs w:val="30"/>
        </w:rPr>
      </w:pPr>
      <w:r>
        <w:rPr>
          <w:rFonts w:eastAsia="仿宋_GB2312"/>
          <w:b/>
          <w:kern w:val="0"/>
          <w:sz w:val="30"/>
          <w:szCs w:val="30"/>
        </w:rPr>
        <w:t xml:space="preserve"> </w:t>
      </w:r>
    </w:p>
    <w:p>
      <w:pPr>
        <w:tabs>
          <w:tab w:val="left" w:pos="900"/>
          <w:tab w:val="left" w:pos="1800"/>
        </w:tabs>
        <w:spacing w:line="520" w:lineRule="exact"/>
        <w:ind w:firstLine="640" w:firstLineChars="200"/>
        <w:jc w:val="left"/>
        <w:rPr>
          <w:rFonts w:eastAsia="仿宋_GB2312"/>
          <w:kern w:val="0"/>
          <w:sz w:val="32"/>
          <w:szCs w:val="32"/>
        </w:rPr>
      </w:pPr>
      <w:r>
        <w:rPr>
          <w:rFonts w:hAnsi="仿宋_GB2312" w:eastAsia="仿宋_GB2312"/>
          <w:kern w:val="0"/>
          <w:sz w:val="32"/>
          <w:szCs w:val="32"/>
        </w:rPr>
        <w:t>为了适应国家学位与研究生教育发展，不断提高我校博士研究生培养质量，加强我校学科</w:t>
      </w:r>
      <w:r>
        <w:rPr>
          <w:rFonts w:hint="eastAsia" w:hAnsi="仿宋_GB2312" w:eastAsia="仿宋_GB2312"/>
          <w:kern w:val="0"/>
          <w:sz w:val="32"/>
          <w:szCs w:val="32"/>
        </w:rPr>
        <w:t>（学位点）</w:t>
      </w:r>
      <w:r>
        <w:rPr>
          <w:rFonts w:hAnsi="仿宋_GB2312" w:eastAsia="仿宋_GB2312"/>
          <w:kern w:val="0"/>
          <w:sz w:val="32"/>
          <w:szCs w:val="32"/>
        </w:rPr>
        <w:t>建设和博士研究生指导教师（下称博士生导师）队伍建设，</w:t>
      </w:r>
      <w:r>
        <w:rPr>
          <w:rFonts w:hint="eastAsia" w:hAnsi="仿宋_GB2312" w:eastAsia="仿宋_GB2312"/>
          <w:kern w:val="0"/>
          <w:sz w:val="32"/>
          <w:szCs w:val="32"/>
        </w:rPr>
        <w:t>鼓励</w:t>
      </w:r>
      <w:r>
        <w:rPr>
          <w:rFonts w:hAnsi="仿宋_GB2312" w:eastAsia="仿宋_GB2312"/>
          <w:kern w:val="0"/>
          <w:sz w:val="32"/>
          <w:szCs w:val="32"/>
        </w:rPr>
        <w:t>具有较高科研水平的教师积极参与博士研究生的指导工作，优化博士生导师</w:t>
      </w:r>
      <w:r>
        <w:rPr>
          <w:rFonts w:hint="eastAsia" w:hAnsi="仿宋_GB2312" w:eastAsia="仿宋_GB2312"/>
          <w:kern w:val="0"/>
          <w:sz w:val="32"/>
          <w:szCs w:val="32"/>
        </w:rPr>
        <w:t>资格遴选</w:t>
      </w:r>
      <w:r>
        <w:rPr>
          <w:rFonts w:hAnsi="仿宋_GB2312" w:eastAsia="仿宋_GB2312"/>
          <w:kern w:val="0"/>
          <w:sz w:val="32"/>
          <w:szCs w:val="32"/>
        </w:rPr>
        <w:t>和</w:t>
      </w:r>
      <w:r>
        <w:rPr>
          <w:rFonts w:hint="eastAsia" w:hAnsi="仿宋_GB2312" w:eastAsia="仿宋_GB2312"/>
          <w:kern w:val="0"/>
          <w:sz w:val="32"/>
          <w:szCs w:val="32"/>
        </w:rPr>
        <w:t>年度</w:t>
      </w:r>
      <w:r>
        <w:rPr>
          <w:rFonts w:hAnsi="仿宋_GB2312" w:eastAsia="仿宋_GB2312"/>
          <w:kern w:val="0"/>
          <w:sz w:val="32"/>
          <w:szCs w:val="32"/>
        </w:rPr>
        <w:t>招生资格</w:t>
      </w:r>
      <w:r>
        <w:rPr>
          <w:rFonts w:hint="eastAsia" w:hAnsi="仿宋_GB2312" w:eastAsia="仿宋_GB2312"/>
          <w:kern w:val="0"/>
          <w:sz w:val="32"/>
          <w:szCs w:val="32"/>
        </w:rPr>
        <w:t>聘任</w:t>
      </w:r>
      <w:r>
        <w:rPr>
          <w:rFonts w:hAnsi="仿宋_GB2312" w:eastAsia="仿宋_GB2312"/>
          <w:kern w:val="0"/>
          <w:sz w:val="32"/>
          <w:szCs w:val="32"/>
        </w:rPr>
        <w:t>机制，强化岗位</w:t>
      </w:r>
      <w:r>
        <w:rPr>
          <w:rFonts w:hint="eastAsia" w:hAnsi="仿宋_GB2312" w:eastAsia="仿宋_GB2312"/>
          <w:kern w:val="0"/>
          <w:sz w:val="32"/>
          <w:szCs w:val="32"/>
        </w:rPr>
        <w:t>职责</w:t>
      </w:r>
      <w:r>
        <w:rPr>
          <w:rFonts w:hAnsi="仿宋_GB2312" w:eastAsia="仿宋_GB2312"/>
          <w:kern w:val="0"/>
          <w:sz w:val="32"/>
          <w:szCs w:val="32"/>
        </w:rPr>
        <w:t>，根据国家有关学位与研究生教育的文件精神，结合我校实际情况，制定本办法。</w:t>
      </w:r>
    </w:p>
    <w:p>
      <w:pPr>
        <w:autoSpaceDE w:val="0"/>
        <w:autoSpaceDN w:val="0"/>
        <w:adjustRightInd w:val="0"/>
        <w:spacing w:line="520" w:lineRule="exact"/>
        <w:jc w:val="center"/>
        <w:rPr>
          <w:rFonts w:eastAsia="黑体"/>
          <w:kern w:val="0"/>
          <w:sz w:val="32"/>
          <w:szCs w:val="32"/>
        </w:rPr>
      </w:pPr>
      <w:r>
        <w:rPr>
          <w:rFonts w:eastAsia="黑体"/>
          <w:kern w:val="0"/>
          <w:sz w:val="32"/>
          <w:szCs w:val="32"/>
        </w:rPr>
        <w:t>第一章 基本原则</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第一条</w:t>
      </w:r>
      <w:r>
        <w:rPr>
          <w:rFonts w:eastAsia="仿宋_GB2312"/>
          <w:kern w:val="0"/>
          <w:sz w:val="32"/>
          <w:szCs w:val="32"/>
        </w:rPr>
        <w:t xml:space="preserve"> 博士生导师</w:t>
      </w:r>
      <w:r>
        <w:rPr>
          <w:rFonts w:hint="eastAsia" w:eastAsia="仿宋_GB2312"/>
          <w:kern w:val="0"/>
          <w:sz w:val="32"/>
          <w:szCs w:val="32"/>
        </w:rPr>
        <w:t>遴选和年度</w:t>
      </w:r>
      <w:r>
        <w:rPr>
          <w:rFonts w:eastAsia="仿宋_GB2312"/>
          <w:kern w:val="0"/>
          <w:sz w:val="32"/>
          <w:szCs w:val="32"/>
        </w:rPr>
        <w:t>招生资格</w:t>
      </w:r>
      <w:r>
        <w:rPr>
          <w:rFonts w:hint="eastAsia" w:eastAsia="仿宋_GB2312"/>
          <w:kern w:val="0"/>
          <w:sz w:val="32"/>
          <w:szCs w:val="32"/>
        </w:rPr>
        <w:t>聘任</w:t>
      </w:r>
      <w:r>
        <w:rPr>
          <w:rFonts w:eastAsia="仿宋_GB2312"/>
          <w:kern w:val="0"/>
          <w:sz w:val="32"/>
          <w:szCs w:val="32"/>
        </w:rPr>
        <w:t>中要</w:t>
      </w:r>
      <w:r>
        <w:rPr>
          <w:rFonts w:hAnsi="仿宋_GB2312" w:eastAsia="仿宋_GB2312"/>
          <w:kern w:val="0"/>
          <w:sz w:val="32"/>
          <w:szCs w:val="32"/>
        </w:rPr>
        <w:t>坚持立德树人的核心，坚持以学术为主导，以学科建设为核心，</w:t>
      </w:r>
      <w:r>
        <w:rPr>
          <w:rFonts w:hint="eastAsia" w:hAnsi="仿宋_GB2312" w:eastAsia="仿宋_GB2312"/>
          <w:kern w:val="0"/>
          <w:sz w:val="32"/>
          <w:szCs w:val="32"/>
        </w:rPr>
        <w:t>注重科研贡献，切实提高博士</w:t>
      </w:r>
      <w:r>
        <w:rPr>
          <w:rFonts w:hAnsi="仿宋_GB2312" w:eastAsia="仿宋_GB2312"/>
          <w:kern w:val="0"/>
          <w:sz w:val="32"/>
          <w:szCs w:val="32"/>
        </w:rPr>
        <w:t>研究生</w:t>
      </w:r>
      <w:r>
        <w:rPr>
          <w:rFonts w:hint="eastAsia" w:hAnsi="仿宋_GB2312" w:eastAsia="仿宋_GB2312"/>
          <w:kern w:val="0"/>
          <w:sz w:val="32"/>
          <w:szCs w:val="32"/>
        </w:rPr>
        <w:t>培养</w:t>
      </w:r>
      <w:r>
        <w:rPr>
          <w:rFonts w:hAnsi="仿宋_GB2312" w:eastAsia="仿宋_GB2312"/>
          <w:kern w:val="0"/>
          <w:sz w:val="32"/>
          <w:szCs w:val="32"/>
        </w:rPr>
        <w:t>质量。</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第二条</w:t>
      </w:r>
      <w:r>
        <w:rPr>
          <w:rFonts w:eastAsia="仿宋_GB2312"/>
          <w:kern w:val="0"/>
          <w:sz w:val="32"/>
          <w:szCs w:val="32"/>
        </w:rPr>
        <w:t xml:space="preserve"> </w:t>
      </w:r>
      <w:r>
        <w:rPr>
          <w:rFonts w:hAnsi="仿宋_GB2312" w:eastAsia="仿宋_GB2312"/>
          <w:kern w:val="0"/>
          <w:sz w:val="32"/>
          <w:szCs w:val="32"/>
        </w:rPr>
        <w:t>博士生导师</w:t>
      </w:r>
      <w:r>
        <w:rPr>
          <w:rFonts w:hint="eastAsia" w:hAnsi="仿宋_GB2312" w:eastAsia="仿宋_GB2312"/>
          <w:kern w:val="0"/>
          <w:sz w:val="32"/>
          <w:szCs w:val="32"/>
        </w:rPr>
        <w:t>资格遴选</w:t>
      </w:r>
      <w:r>
        <w:rPr>
          <w:rFonts w:hAnsi="仿宋_GB2312" w:eastAsia="仿宋_GB2312"/>
          <w:kern w:val="0"/>
          <w:sz w:val="32"/>
          <w:szCs w:val="32"/>
        </w:rPr>
        <w:t>与年度招生资格</w:t>
      </w:r>
      <w:r>
        <w:rPr>
          <w:rFonts w:hint="eastAsia" w:hAnsi="仿宋_GB2312" w:eastAsia="仿宋_GB2312"/>
          <w:kern w:val="0"/>
          <w:sz w:val="32"/>
          <w:szCs w:val="32"/>
        </w:rPr>
        <w:t>聘任</w:t>
      </w:r>
      <w:r>
        <w:rPr>
          <w:rFonts w:hAnsi="仿宋_GB2312" w:eastAsia="仿宋_GB2312"/>
          <w:kern w:val="0"/>
          <w:sz w:val="32"/>
          <w:szCs w:val="32"/>
        </w:rPr>
        <w:t>分开进行。获得博士生导师资格后，符合基本条件的博士生导师可以申请年度招生资格。</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第三条</w:t>
      </w:r>
      <w:r>
        <w:rPr>
          <w:rFonts w:eastAsia="仿宋_GB2312"/>
          <w:kern w:val="0"/>
          <w:sz w:val="32"/>
          <w:szCs w:val="32"/>
        </w:rPr>
        <w:t xml:space="preserve"> </w:t>
      </w:r>
      <w:r>
        <w:rPr>
          <w:rFonts w:hAnsi="仿宋_GB2312" w:eastAsia="仿宋_GB2312"/>
          <w:kern w:val="0"/>
          <w:sz w:val="32"/>
          <w:szCs w:val="32"/>
        </w:rPr>
        <w:t>博士生导师</w:t>
      </w:r>
      <w:r>
        <w:rPr>
          <w:rFonts w:hint="eastAsia" w:hAnsi="仿宋_GB2312" w:eastAsia="仿宋_GB2312"/>
          <w:kern w:val="0"/>
          <w:sz w:val="32"/>
          <w:szCs w:val="32"/>
        </w:rPr>
        <w:t>资格遴选</w:t>
      </w:r>
      <w:r>
        <w:rPr>
          <w:rFonts w:hAnsi="仿宋_GB2312" w:eastAsia="仿宋_GB2312"/>
          <w:kern w:val="0"/>
          <w:sz w:val="32"/>
          <w:szCs w:val="32"/>
        </w:rPr>
        <w:t>和</w:t>
      </w:r>
      <w:r>
        <w:rPr>
          <w:rFonts w:hint="eastAsia" w:hAnsi="仿宋_GB2312" w:eastAsia="仿宋_GB2312"/>
          <w:kern w:val="0"/>
          <w:sz w:val="32"/>
          <w:szCs w:val="32"/>
        </w:rPr>
        <w:t>年度</w:t>
      </w:r>
      <w:r>
        <w:rPr>
          <w:rFonts w:hAnsi="仿宋_GB2312" w:eastAsia="仿宋_GB2312"/>
          <w:kern w:val="0"/>
          <w:sz w:val="32"/>
          <w:szCs w:val="32"/>
        </w:rPr>
        <w:t>招生资格</w:t>
      </w:r>
      <w:r>
        <w:rPr>
          <w:rFonts w:hint="eastAsia" w:hAnsi="仿宋_GB2312" w:eastAsia="仿宋_GB2312"/>
          <w:kern w:val="0"/>
          <w:sz w:val="32"/>
          <w:szCs w:val="32"/>
        </w:rPr>
        <w:t>聘任</w:t>
      </w:r>
      <w:r>
        <w:rPr>
          <w:rFonts w:hAnsi="仿宋_GB2312" w:eastAsia="仿宋_GB2312"/>
          <w:kern w:val="0"/>
          <w:sz w:val="32"/>
          <w:szCs w:val="32"/>
        </w:rPr>
        <w:t>要坚持标准，做到公平、公正、公开，竞争上岗。</w:t>
      </w:r>
    </w:p>
    <w:p>
      <w:pPr>
        <w:autoSpaceDE w:val="0"/>
        <w:autoSpaceDN w:val="0"/>
        <w:adjustRightInd w:val="0"/>
        <w:spacing w:line="520" w:lineRule="exact"/>
        <w:ind w:firstLine="640" w:firstLineChars="200"/>
        <w:jc w:val="left"/>
        <w:rPr>
          <w:rFonts w:eastAsia="仿宋_GB2312"/>
          <w:kern w:val="0"/>
          <w:sz w:val="32"/>
          <w:szCs w:val="32"/>
          <w:u w:val="none"/>
        </w:rPr>
      </w:pPr>
      <w:r>
        <w:rPr>
          <w:rFonts w:hAnsi="仿宋_GB2312" w:eastAsia="仿宋_GB2312"/>
          <w:kern w:val="0"/>
          <w:sz w:val="32"/>
          <w:szCs w:val="32"/>
          <w:u w:val="none"/>
        </w:rPr>
        <w:t>第四条</w:t>
      </w:r>
      <w:r>
        <w:rPr>
          <w:rFonts w:eastAsia="仿宋_GB2312"/>
          <w:kern w:val="0"/>
          <w:sz w:val="32"/>
          <w:szCs w:val="32"/>
          <w:u w:val="none"/>
        </w:rPr>
        <w:t xml:space="preserve"> </w:t>
      </w:r>
      <w:r>
        <w:rPr>
          <w:rFonts w:hAnsi="仿宋_GB2312" w:eastAsia="仿宋_GB2312"/>
          <w:kern w:val="0"/>
          <w:sz w:val="32"/>
          <w:szCs w:val="32"/>
          <w:u w:val="none"/>
        </w:rPr>
        <w:t>博士生导师</w:t>
      </w:r>
      <w:r>
        <w:rPr>
          <w:rFonts w:hint="eastAsia" w:hAnsi="仿宋_GB2312" w:eastAsia="仿宋_GB2312"/>
          <w:kern w:val="0"/>
          <w:sz w:val="32"/>
          <w:szCs w:val="32"/>
          <w:u w:val="none"/>
        </w:rPr>
        <w:t>资格遴选</w:t>
      </w:r>
      <w:r>
        <w:rPr>
          <w:rFonts w:hAnsi="仿宋_GB2312" w:eastAsia="仿宋_GB2312"/>
          <w:kern w:val="0"/>
          <w:sz w:val="32"/>
          <w:szCs w:val="32"/>
          <w:u w:val="none"/>
        </w:rPr>
        <w:t>原则上每年进行一次，博士生导师</w:t>
      </w:r>
      <w:r>
        <w:rPr>
          <w:rFonts w:hint="eastAsia" w:hAnsi="仿宋_GB2312" w:eastAsia="仿宋_GB2312"/>
          <w:kern w:val="0"/>
          <w:sz w:val="32"/>
          <w:szCs w:val="32"/>
          <w:u w:val="none"/>
        </w:rPr>
        <w:t>年度</w:t>
      </w:r>
      <w:r>
        <w:rPr>
          <w:rFonts w:hAnsi="仿宋_GB2312" w:eastAsia="仿宋_GB2312"/>
          <w:kern w:val="0"/>
          <w:sz w:val="32"/>
          <w:szCs w:val="32"/>
          <w:u w:val="none"/>
        </w:rPr>
        <w:t>招生资格</w:t>
      </w:r>
      <w:r>
        <w:rPr>
          <w:rFonts w:hint="eastAsia" w:hAnsi="仿宋_GB2312" w:eastAsia="仿宋_GB2312"/>
          <w:kern w:val="0"/>
          <w:sz w:val="32"/>
          <w:szCs w:val="32"/>
          <w:u w:val="none"/>
        </w:rPr>
        <w:t>聘任</w:t>
      </w:r>
      <w:r>
        <w:rPr>
          <w:rFonts w:hAnsi="仿宋_GB2312" w:eastAsia="仿宋_GB2312"/>
          <w:kern w:val="0"/>
          <w:sz w:val="32"/>
          <w:szCs w:val="32"/>
          <w:u w:val="none"/>
        </w:rPr>
        <w:t>每年进行一次。</w:t>
      </w:r>
    </w:p>
    <w:p>
      <w:pPr>
        <w:autoSpaceDE w:val="0"/>
        <w:autoSpaceDN w:val="0"/>
        <w:adjustRightInd w:val="0"/>
        <w:spacing w:line="520" w:lineRule="exact"/>
        <w:jc w:val="center"/>
        <w:rPr>
          <w:rFonts w:eastAsia="黑体"/>
          <w:kern w:val="0"/>
          <w:sz w:val="32"/>
          <w:szCs w:val="32"/>
        </w:rPr>
      </w:pPr>
      <w:r>
        <w:rPr>
          <w:rFonts w:eastAsia="黑体"/>
          <w:kern w:val="0"/>
          <w:sz w:val="32"/>
          <w:szCs w:val="32"/>
        </w:rPr>
        <w:t>第二章 博士生导师岗位职责</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第五条</w:t>
      </w:r>
      <w:r>
        <w:rPr>
          <w:rFonts w:eastAsia="仿宋_GB2312"/>
          <w:kern w:val="0"/>
          <w:sz w:val="32"/>
          <w:szCs w:val="32"/>
        </w:rPr>
        <w:t xml:space="preserve"> </w:t>
      </w:r>
      <w:r>
        <w:rPr>
          <w:rFonts w:hAnsi="仿宋_GB2312" w:eastAsia="仿宋_GB2312"/>
          <w:kern w:val="0"/>
          <w:sz w:val="32"/>
          <w:szCs w:val="32"/>
        </w:rPr>
        <w:t>博士生导师是指导培养博士研究生的重要岗位，是博士研究生培养的第一责任人。博士生导师应为相应博士学科（</w:t>
      </w:r>
      <w:r>
        <w:rPr>
          <w:rFonts w:hint="eastAsia" w:hAnsi="仿宋_GB2312" w:eastAsia="仿宋_GB2312"/>
          <w:kern w:val="0"/>
          <w:sz w:val="32"/>
          <w:szCs w:val="32"/>
        </w:rPr>
        <w:t>学位</w:t>
      </w:r>
      <w:r>
        <w:rPr>
          <w:rFonts w:hAnsi="仿宋_GB2312" w:eastAsia="仿宋_GB2312"/>
          <w:kern w:val="0"/>
          <w:sz w:val="32"/>
          <w:szCs w:val="32"/>
        </w:rPr>
        <w:t>点）的主要学术骨干，应有明确的研究方向，有较深厚的学术积淀</w:t>
      </w:r>
      <w:r>
        <w:rPr>
          <w:rFonts w:hint="eastAsia" w:hAnsi="仿宋_GB2312" w:eastAsia="仿宋_GB2312"/>
          <w:kern w:val="0"/>
          <w:sz w:val="32"/>
          <w:szCs w:val="32"/>
        </w:rPr>
        <w:t>，有充足的科研经费用于培养博士研究生</w:t>
      </w:r>
      <w:r>
        <w:rPr>
          <w:rFonts w:hAnsi="仿宋_GB2312" w:eastAsia="仿宋_GB2312"/>
          <w:kern w:val="0"/>
          <w:sz w:val="32"/>
          <w:szCs w:val="32"/>
        </w:rPr>
        <w:t>。其所从事的教学与科研方向，应属于我校博士学位授权学科（专业）领域，具备从事高层次科学研究的学术水平和从事前沿性研究的能力。</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岗位职责包括：</w:t>
      </w:r>
      <w:r>
        <w:rPr>
          <w:rFonts w:eastAsia="仿宋_GB2312"/>
          <w:kern w:val="0"/>
          <w:sz w:val="32"/>
          <w:szCs w:val="32"/>
        </w:rPr>
        <w:t xml:space="preserve"> </w:t>
      </w:r>
    </w:p>
    <w:p>
      <w:pPr>
        <w:numPr>
          <w:ilvl w:val="0"/>
          <w:numId w:val="1"/>
        </w:numPr>
        <w:autoSpaceDE w:val="0"/>
        <w:autoSpaceDN w:val="0"/>
        <w:adjustRightInd w:val="0"/>
        <w:spacing w:line="520" w:lineRule="exact"/>
        <w:ind w:left="0" w:firstLine="640" w:firstLineChars="200"/>
        <w:jc w:val="left"/>
        <w:rPr>
          <w:rFonts w:eastAsia="仿宋_GB2312"/>
          <w:kern w:val="0"/>
          <w:sz w:val="32"/>
          <w:szCs w:val="32"/>
        </w:rPr>
      </w:pPr>
      <w:r>
        <w:rPr>
          <w:rFonts w:hAnsi="仿宋_GB2312" w:eastAsia="仿宋_GB2312"/>
          <w:kern w:val="0"/>
          <w:sz w:val="32"/>
          <w:szCs w:val="32"/>
        </w:rPr>
        <w:t>对博士研究生进行思想政治教育</w:t>
      </w:r>
      <w:r>
        <w:rPr>
          <w:rFonts w:hint="eastAsia" w:hAnsi="仿宋_GB2312" w:eastAsia="仿宋_GB2312"/>
          <w:kern w:val="0"/>
          <w:sz w:val="32"/>
          <w:szCs w:val="32"/>
        </w:rPr>
        <w:t>，培养博士研究生的学术情怀，提高博士研究生的科技创新能力</w:t>
      </w:r>
      <w:r>
        <w:rPr>
          <w:rFonts w:hAnsi="仿宋_GB2312" w:eastAsia="仿宋_GB2312"/>
          <w:kern w:val="0"/>
          <w:sz w:val="32"/>
          <w:szCs w:val="32"/>
        </w:rPr>
        <w:t>；</w:t>
      </w:r>
    </w:p>
    <w:p>
      <w:pPr>
        <w:numPr>
          <w:ilvl w:val="0"/>
          <w:numId w:val="1"/>
        </w:numPr>
        <w:autoSpaceDE w:val="0"/>
        <w:autoSpaceDN w:val="0"/>
        <w:adjustRightInd w:val="0"/>
        <w:spacing w:line="520" w:lineRule="exact"/>
        <w:ind w:left="0" w:firstLine="640" w:firstLineChars="200"/>
        <w:jc w:val="left"/>
        <w:rPr>
          <w:rFonts w:eastAsia="仿宋_GB2312"/>
          <w:kern w:val="0"/>
          <w:sz w:val="32"/>
          <w:szCs w:val="32"/>
        </w:rPr>
      </w:pPr>
      <w:r>
        <w:rPr>
          <w:rFonts w:hAnsi="仿宋_GB2312" w:eastAsia="仿宋_GB2312"/>
          <w:kern w:val="0"/>
          <w:sz w:val="32"/>
          <w:szCs w:val="32"/>
        </w:rPr>
        <w:t>遵守国家和学校有关博士研究生管理的各项规章制度；</w:t>
      </w:r>
    </w:p>
    <w:p>
      <w:pPr>
        <w:numPr>
          <w:ilvl w:val="0"/>
          <w:numId w:val="1"/>
        </w:numPr>
        <w:autoSpaceDE w:val="0"/>
        <w:autoSpaceDN w:val="0"/>
        <w:adjustRightInd w:val="0"/>
        <w:spacing w:line="520" w:lineRule="exact"/>
        <w:ind w:left="0" w:firstLine="640" w:firstLineChars="200"/>
        <w:jc w:val="left"/>
        <w:rPr>
          <w:rFonts w:eastAsia="仿宋_GB2312"/>
          <w:kern w:val="0"/>
          <w:sz w:val="32"/>
          <w:szCs w:val="32"/>
        </w:rPr>
      </w:pPr>
      <w:r>
        <w:rPr>
          <w:rFonts w:hAnsi="仿宋_GB2312" w:eastAsia="仿宋_GB2312"/>
          <w:kern w:val="0"/>
          <w:sz w:val="32"/>
          <w:szCs w:val="32"/>
        </w:rPr>
        <w:t>指导博士研究生完成博士学位论文，在规定的</w:t>
      </w:r>
      <w:r>
        <w:rPr>
          <w:rFonts w:hint="eastAsia" w:hAnsi="仿宋_GB2312" w:eastAsia="仿宋_GB2312"/>
          <w:kern w:val="0"/>
          <w:sz w:val="32"/>
          <w:szCs w:val="32"/>
        </w:rPr>
        <w:t>学制期限</w:t>
      </w:r>
      <w:r>
        <w:rPr>
          <w:rFonts w:hAnsi="仿宋_GB2312" w:eastAsia="仿宋_GB2312"/>
          <w:kern w:val="0"/>
          <w:sz w:val="32"/>
          <w:szCs w:val="32"/>
        </w:rPr>
        <w:t>时间内获得博士学位；</w:t>
      </w:r>
    </w:p>
    <w:p>
      <w:pPr>
        <w:numPr>
          <w:ilvl w:val="0"/>
          <w:numId w:val="1"/>
        </w:numPr>
        <w:autoSpaceDE w:val="0"/>
        <w:autoSpaceDN w:val="0"/>
        <w:adjustRightInd w:val="0"/>
        <w:spacing w:line="520" w:lineRule="exact"/>
        <w:ind w:left="0" w:firstLine="640" w:firstLineChars="200"/>
        <w:jc w:val="left"/>
        <w:rPr>
          <w:rFonts w:eastAsia="仿宋_GB2312"/>
          <w:kern w:val="0"/>
          <w:sz w:val="32"/>
          <w:szCs w:val="32"/>
        </w:rPr>
      </w:pPr>
      <w:r>
        <w:rPr>
          <w:rFonts w:hAnsi="仿宋_GB2312" w:eastAsia="仿宋_GB2312"/>
          <w:kern w:val="0"/>
          <w:sz w:val="32"/>
          <w:szCs w:val="32"/>
        </w:rPr>
        <w:t>参与制定和修订本学科（专业）博士研究生培养方案；</w:t>
      </w:r>
    </w:p>
    <w:p>
      <w:pPr>
        <w:numPr>
          <w:ilvl w:val="0"/>
          <w:numId w:val="1"/>
        </w:numPr>
        <w:autoSpaceDE w:val="0"/>
        <w:autoSpaceDN w:val="0"/>
        <w:adjustRightInd w:val="0"/>
        <w:spacing w:line="520" w:lineRule="exact"/>
        <w:ind w:left="0" w:firstLine="640" w:firstLineChars="200"/>
        <w:jc w:val="left"/>
        <w:rPr>
          <w:rFonts w:eastAsia="仿宋_GB2312"/>
          <w:kern w:val="0"/>
          <w:sz w:val="32"/>
          <w:szCs w:val="32"/>
        </w:rPr>
      </w:pPr>
      <w:r>
        <w:rPr>
          <w:rFonts w:hAnsi="仿宋_GB2312" w:eastAsia="仿宋_GB2312"/>
          <w:kern w:val="0"/>
          <w:sz w:val="32"/>
          <w:szCs w:val="32"/>
        </w:rPr>
        <w:t>承担博士研究生相应的教学任务；</w:t>
      </w:r>
    </w:p>
    <w:p>
      <w:pPr>
        <w:numPr>
          <w:ilvl w:val="0"/>
          <w:numId w:val="1"/>
        </w:numPr>
        <w:autoSpaceDE w:val="0"/>
        <w:autoSpaceDN w:val="0"/>
        <w:adjustRightInd w:val="0"/>
        <w:spacing w:line="520" w:lineRule="exact"/>
        <w:ind w:left="0" w:firstLine="640" w:firstLineChars="200"/>
        <w:jc w:val="left"/>
        <w:rPr>
          <w:rFonts w:eastAsia="仿宋_GB2312"/>
          <w:kern w:val="0"/>
          <w:sz w:val="32"/>
          <w:szCs w:val="32"/>
        </w:rPr>
      </w:pPr>
      <w:r>
        <w:rPr>
          <w:rFonts w:hAnsi="仿宋_GB2312" w:eastAsia="仿宋_GB2312"/>
          <w:kern w:val="0"/>
          <w:sz w:val="32"/>
          <w:szCs w:val="32"/>
        </w:rPr>
        <w:t>支持</w:t>
      </w:r>
      <w:r>
        <w:rPr>
          <w:rFonts w:hint="eastAsia" w:hAnsi="仿宋_GB2312" w:eastAsia="仿宋_GB2312"/>
          <w:kern w:val="0"/>
          <w:sz w:val="32"/>
          <w:szCs w:val="32"/>
        </w:rPr>
        <w:t>资助</w:t>
      </w:r>
      <w:r>
        <w:rPr>
          <w:rFonts w:hAnsi="仿宋_GB2312" w:eastAsia="仿宋_GB2312"/>
          <w:kern w:val="0"/>
          <w:sz w:val="32"/>
          <w:szCs w:val="32"/>
        </w:rPr>
        <w:t>博士研究生参</w:t>
      </w:r>
      <w:r>
        <w:rPr>
          <w:rFonts w:hint="eastAsia" w:hAnsi="仿宋_GB2312" w:eastAsia="仿宋_GB2312"/>
          <w:kern w:val="0"/>
          <w:sz w:val="32"/>
          <w:szCs w:val="32"/>
        </w:rPr>
        <w:t>加</w:t>
      </w:r>
      <w:r>
        <w:rPr>
          <w:rFonts w:hAnsi="仿宋_GB2312" w:eastAsia="仿宋_GB2312"/>
          <w:kern w:val="0"/>
          <w:sz w:val="32"/>
          <w:szCs w:val="32"/>
        </w:rPr>
        <w:t>国内外学术交流</w:t>
      </w:r>
      <w:r>
        <w:rPr>
          <w:rFonts w:hint="eastAsia" w:hAnsi="仿宋_GB2312" w:eastAsia="仿宋_GB2312"/>
          <w:kern w:val="0"/>
          <w:sz w:val="32"/>
          <w:szCs w:val="32"/>
        </w:rPr>
        <w:t>等学术</w:t>
      </w:r>
      <w:r>
        <w:rPr>
          <w:rFonts w:hAnsi="仿宋_GB2312" w:eastAsia="仿宋_GB2312"/>
          <w:kern w:val="0"/>
          <w:sz w:val="32"/>
          <w:szCs w:val="32"/>
        </w:rPr>
        <w:t>活动；</w:t>
      </w:r>
    </w:p>
    <w:p>
      <w:pPr>
        <w:numPr>
          <w:ilvl w:val="0"/>
          <w:numId w:val="1"/>
        </w:numPr>
        <w:autoSpaceDE w:val="0"/>
        <w:autoSpaceDN w:val="0"/>
        <w:adjustRightInd w:val="0"/>
        <w:spacing w:line="520" w:lineRule="exact"/>
        <w:ind w:left="0" w:firstLine="640" w:firstLineChars="200"/>
        <w:jc w:val="left"/>
        <w:rPr>
          <w:rFonts w:eastAsia="仿宋_GB2312"/>
          <w:kern w:val="0"/>
          <w:sz w:val="32"/>
          <w:szCs w:val="32"/>
        </w:rPr>
      </w:pPr>
      <w:r>
        <w:rPr>
          <w:rFonts w:hAnsi="仿宋_GB2312" w:eastAsia="仿宋_GB2312"/>
          <w:kern w:val="0"/>
          <w:sz w:val="32"/>
          <w:szCs w:val="32"/>
        </w:rPr>
        <w:t>对于不适宜继续培养的博士研究生，应及时提出终止培养的书面建议。</w:t>
      </w:r>
    </w:p>
    <w:p>
      <w:pPr>
        <w:autoSpaceDE w:val="0"/>
        <w:autoSpaceDN w:val="0"/>
        <w:adjustRightInd w:val="0"/>
        <w:spacing w:line="520" w:lineRule="exact"/>
        <w:jc w:val="center"/>
        <w:rPr>
          <w:rFonts w:eastAsia="黑体"/>
          <w:kern w:val="0"/>
          <w:sz w:val="32"/>
          <w:szCs w:val="32"/>
        </w:rPr>
      </w:pPr>
      <w:r>
        <w:rPr>
          <w:rFonts w:eastAsia="黑体"/>
          <w:kern w:val="0"/>
          <w:sz w:val="32"/>
          <w:szCs w:val="32"/>
        </w:rPr>
        <w:t>第三章 博士生导师</w:t>
      </w:r>
      <w:r>
        <w:rPr>
          <w:rFonts w:hint="eastAsia" w:eastAsia="黑体"/>
          <w:kern w:val="0"/>
          <w:sz w:val="32"/>
          <w:szCs w:val="32"/>
        </w:rPr>
        <w:t>遴选</w:t>
      </w:r>
      <w:r>
        <w:rPr>
          <w:rFonts w:eastAsia="黑体"/>
          <w:kern w:val="0"/>
          <w:sz w:val="32"/>
          <w:szCs w:val="32"/>
        </w:rPr>
        <w:t>条件</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第六条</w:t>
      </w:r>
      <w:r>
        <w:rPr>
          <w:rFonts w:eastAsia="仿宋_GB2312"/>
          <w:kern w:val="0"/>
          <w:sz w:val="32"/>
          <w:szCs w:val="32"/>
        </w:rPr>
        <w:t xml:space="preserve"> </w:t>
      </w:r>
      <w:r>
        <w:rPr>
          <w:rFonts w:hAnsi="仿宋_GB2312" w:eastAsia="仿宋_GB2312"/>
          <w:kern w:val="0"/>
          <w:sz w:val="32"/>
          <w:szCs w:val="32"/>
        </w:rPr>
        <w:t>基本条件</w:t>
      </w:r>
    </w:p>
    <w:p>
      <w:pPr>
        <w:autoSpaceDE w:val="0"/>
        <w:autoSpaceDN w:val="0"/>
        <w:adjustRightInd w:val="0"/>
        <w:spacing w:line="520" w:lineRule="exact"/>
        <w:ind w:firstLine="640" w:firstLineChars="200"/>
        <w:jc w:val="left"/>
        <w:rPr>
          <w:rFonts w:eastAsia="仿宋_GB2312"/>
          <w:color w:val="FF0000"/>
          <w:kern w:val="0"/>
          <w:sz w:val="32"/>
          <w:szCs w:val="32"/>
          <w:u w:val="none"/>
        </w:rPr>
      </w:pPr>
      <w:r>
        <w:rPr>
          <w:rFonts w:hAnsi="仿宋_GB2312" w:eastAsia="仿宋_GB2312"/>
          <w:kern w:val="0"/>
          <w:sz w:val="32"/>
          <w:szCs w:val="32"/>
          <w:u w:val="none"/>
        </w:rPr>
        <w:t>（一）具有教授或具有博士学位的副教授（或相当专业技术职务者，下同）。申请人</w:t>
      </w:r>
      <w:r>
        <w:rPr>
          <w:rFonts w:hint="eastAsia" w:hAnsi="仿宋_GB2312" w:eastAsia="仿宋_GB2312"/>
          <w:kern w:val="0"/>
          <w:sz w:val="32"/>
          <w:szCs w:val="32"/>
          <w:u w:val="none"/>
          <w:lang w:eastAsia="zh-CN"/>
        </w:rPr>
        <w:t>年龄</w:t>
      </w:r>
      <w:r>
        <w:rPr>
          <w:rFonts w:hint="eastAsia" w:eastAsia="仿宋_GB2312"/>
          <w:kern w:val="0"/>
          <w:sz w:val="32"/>
          <w:szCs w:val="32"/>
          <w:u w:val="none"/>
          <w:lang w:eastAsia="zh-CN"/>
        </w:rPr>
        <w:t>不超过</w:t>
      </w:r>
      <w:r>
        <w:rPr>
          <w:rFonts w:hint="eastAsia" w:hAnsi="仿宋_GB2312" w:eastAsia="仿宋_GB2312"/>
          <w:kern w:val="0"/>
          <w:sz w:val="32"/>
          <w:szCs w:val="32"/>
          <w:u w:val="none"/>
          <w:lang w:eastAsia="zh-CN"/>
        </w:rPr>
        <w:t>法定退休年龄</w:t>
      </w:r>
      <w:r>
        <w:rPr>
          <w:rFonts w:hAnsi="仿宋_GB2312" w:eastAsia="仿宋_GB2312"/>
          <w:kern w:val="0"/>
          <w:sz w:val="32"/>
          <w:szCs w:val="32"/>
          <w:u w:val="none"/>
        </w:rPr>
        <w:t>。</w:t>
      </w:r>
    </w:p>
    <w:p>
      <w:pPr>
        <w:autoSpaceDE w:val="0"/>
        <w:autoSpaceDN w:val="0"/>
        <w:adjustRightInd w:val="0"/>
        <w:spacing w:line="520" w:lineRule="exact"/>
        <w:ind w:firstLine="640" w:firstLineChars="200"/>
        <w:jc w:val="left"/>
        <w:rPr>
          <w:rFonts w:hAnsi="仿宋_GB2312" w:eastAsia="仿宋_GB2312"/>
          <w:kern w:val="0"/>
          <w:sz w:val="32"/>
          <w:szCs w:val="32"/>
          <w:u w:val="none"/>
        </w:rPr>
      </w:pPr>
      <w:r>
        <w:rPr>
          <w:rFonts w:hAnsi="仿宋_GB2312" w:eastAsia="仿宋_GB2312"/>
          <w:kern w:val="0"/>
          <w:sz w:val="32"/>
          <w:szCs w:val="32"/>
          <w:u w:val="none"/>
        </w:rPr>
        <w:t>（二）教授应完整独立指导</w:t>
      </w:r>
      <w:r>
        <w:rPr>
          <w:rFonts w:hint="eastAsia" w:hAnsi="仿宋_GB2312" w:eastAsia="仿宋_GB2312"/>
          <w:kern w:val="0"/>
          <w:sz w:val="32"/>
          <w:szCs w:val="32"/>
          <w:u w:val="none"/>
        </w:rPr>
        <w:t>过</w:t>
      </w:r>
      <w:r>
        <w:rPr>
          <w:rFonts w:hAnsi="仿宋_GB2312" w:eastAsia="仿宋_GB2312"/>
          <w:kern w:val="0"/>
          <w:sz w:val="32"/>
          <w:szCs w:val="32"/>
          <w:u w:val="none"/>
        </w:rPr>
        <w:t>一届硕士研究生；具有博士学位的副教授应完整独立指导过</w:t>
      </w:r>
      <w:r>
        <w:rPr>
          <w:rFonts w:hint="eastAsia" w:hAnsi="仿宋_GB2312" w:eastAsia="仿宋_GB2312"/>
          <w:kern w:val="0"/>
          <w:sz w:val="32"/>
          <w:szCs w:val="32"/>
          <w:u w:val="none"/>
          <w:lang w:eastAsia="zh-CN"/>
        </w:rPr>
        <w:t>两</w:t>
      </w:r>
      <w:r>
        <w:rPr>
          <w:rFonts w:hAnsi="仿宋_GB2312" w:eastAsia="仿宋_GB2312"/>
          <w:kern w:val="0"/>
          <w:sz w:val="32"/>
          <w:szCs w:val="32"/>
          <w:u w:val="none"/>
        </w:rPr>
        <w:t>届硕士研究生。</w:t>
      </w:r>
    </w:p>
    <w:p>
      <w:pPr>
        <w:autoSpaceDE w:val="0"/>
        <w:autoSpaceDN w:val="0"/>
        <w:adjustRightInd w:val="0"/>
        <w:spacing w:line="520" w:lineRule="exact"/>
        <w:ind w:firstLine="640" w:firstLineChars="200"/>
        <w:jc w:val="left"/>
        <w:rPr>
          <w:rFonts w:hAnsi="仿宋_GB2312" w:eastAsia="仿宋_GB2312"/>
          <w:kern w:val="0"/>
          <w:sz w:val="32"/>
          <w:szCs w:val="32"/>
        </w:rPr>
      </w:pPr>
      <w:r>
        <w:rPr>
          <w:rFonts w:hAnsi="仿宋_GB2312" w:eastAsia="仿宋_GB2312"/>
          <w:kern w:val="0"/>
          <w:sz w:val="32"/>
          <w:szCs w:val="32"/>
        </w:rPr>
        <w:t>第七条</w:t>
      </w:r>
      <w:r>
        <w:rPr>
          <w:rFonts w:hint="eastAsia" w:hAnsi="仿宋_GB2312" w:eastAsia="仿宋_GB2312"/>
          <w:kern w:val="0"/>
          <w:sz w:val="32"/>
          <w:szCs w:val="32"/>
        </w:rPr>
        <w:t xml:space="preserve"> </w:t>
      </w:r>
      <w:r>
        <w:rPr>
          <w:rFonts w:hAnsi="仿宋_GB2312" w:eastAsia="仿宋_GB2312"/>
          <w:kern w:val="0"/>
          <w:sz w:val="32"/>
          <w:szCs w:val="32"/>
        </w:rPr>
        <w:t>近五年</w:t>
      </w:r>
      <w:r>
        <w:rPr>
          <w:rFonts w:hAnsi="仿宋_GB2312" w:eastAsia="仿宋_GB2312"/>
          <w:kern w:val="0"/>
          <w:sz w:val="32"/>
          <w:szCs w:val="32"/>
        </w:rPr>
        <w:t>科研成果条件</w:t>
      </w:r>
    </w:p>
    <w:p>
      <w:pPr>
        <w:autoSpaceDE w:val="0"/>
        <w:autoSpaceDN w:val="0"/>
        <w:adjustRightInd w:val="0"/>
        <w:spacing w:line="520" w:lineRule="exact"/>
        <w:ind w:firstLine="640" w:firstLineChars="200"/>
        <w:jc w:val="left"/>
        <w:rPr>
          <w:rFonts w:eastAsia="仿宋_GB2312"/>
          <w:kern w:val="0"/>
          <w:sz w:val="32"/>
          <w:szCs w:val="32"/>
        </w:rPr>
      </w:pPr>
      <w:r>
        <w:rPr>
          <w:rFonts w:hint="eastAsia" w:hAnsi="仿宋_GB2312" w:eastAsia="仿宋_GB2312"/>
          <w:kern w:val="0"/>
          <w:sz w:val="32"/>
          <w:szCs w:val="32"/>
        </w:rPr>
        <w:t>（一）必要条件</w:t>
      </w:r>
    </w:p>
    <w:p>
      <w:pPr>
        <w:autoSpaceDE w:val="0"/>
        <w:autoSpaceDN w:val="0"/>
        <w:adjustRightInd w:val="0"/>
        <w:spacing w:line="520" w:lineRule="exact"/>
        <w:ind w:firstLine="640" w:firstLineChars="200"/>
        <w:jc w:val="left"/>
        <w:rPr>
          <w:rFonts w:hAnsi="仿宋_GB2312" w:eastAsia="仿宋_GB2312"/>
          <w:kern w:val="0"/>
          <w:sz w:val="32"/>
          <w:szCs w:val="32"/>
          <w:u w:val="none"/>
        </w:rPr>
      </w:pPr>
      <w:r>
        <w:rPr>
          <w:rFonts w:hAnsi="仿宋_GB2312" w:eastAsia="仿宋_GB2312"/>
          <w:kern w:val="0"/>
          <w:sz w:val="32"/>
          <w:szCs w:val="32"/>
          <w:u w:val="none"/>
        </w:rPr>
        <w:t>教授须主持完成</w:t>
      </w:r>
      <w:r>
        <w:rPr>
          <w:rFonts w:hint="eastAsia" w:hAnsi="仿宋_GB2312" w:eastAsia="仿宋_GB2312"/>
          <w:kern w:val="0"/>
          <w:sz w:val="32"/>
          <w:szCs w:val="32"/>
          <w:u w:val="none"/>
        </w:rPr>
        <w:t>并通过鉴定的</w:t>
      </w:r>
      <w:r>
        <w:rPr>
          <w:rFonts w:hAnsi="仿宋_GB2312" w:eastAsia="仿宋_GB2312"/>
          <w:kern w:val="0"/>
          <w:sz w:val="32"/>
          <w:szCs w:val="32"/>
          <w:u w:val="none"/>
        </w:rPr>
        <w:t>省部级以上</w:t>
      </w:r>
      <w:r>
        <w:rPr>
          <w:rFonts w:hint="eastAsia" w:hAnsi="仿宋_GB2312" w:eastAsia="仿宋_GB2312"/>
          <w:kern w:val="0"/>
          <w:sz w:val="32"/>
          <w:szCs w:val="32"/>
          <w:u w:val="none"/>
        </w:rPr>
        <w:t>纵向</w:t>
      </w:r>
      <w:r>
        <w:rPr>
          <w:rFonts w:hAnsi="仿宋_GB2312" w:eastAsia="仿宋_GB2312"/>
          <w:kern w:val="0"/>
          <w:sz w:val="32"/>
          <w:szCs w:val="32"/>
          <w:u w:val="none"/>
        </w:rPr>
        <w:t>科研项目</w:t>
      </w:r>
      <w:r>
        <w:rPr>
          <w:rFonts w:eastAsia="仿宋_GB2312"/>
          <w:kern w:val="0"/>
          <w:sz w:val="32"/>
          <w:szCs w:val="32"/>
          <w:u w:val="none"/>
        </w:rPr>
        <w:t>1</w:t>
      </w:r>
      <w:r>
        <w:rPr>
          <w:rFonts w:hAnsi="仿宋_GB2312" w:eastAsia="仿宋_GB2312"/>
          <w:kern w:val="0"/>
          <w:sz w:val="32"/>
          <w:szCs w:val="32"/>
          <w:u w:val="none"/>
        </w:rPr>
        <w:t>项以上；具有博士学位的副教授须主持完成</w:t>
      </w:r>
      <w:r>
        <w:rPr>
          <w:rFonts w:hint="eastAsia" w:hAnsi="仿宋_GB2312" w:eastAsia="仿宋_GB2312"/>
          <w:kern w:val="0"/>
          <w:sz w:val="32"/>
          <w:szCs w:val="32"/>
          <w:u w:val="none"/>
        </w:rPr>
        <w:t>并通过鉴定的</w:t>
      </w:r>
      <w:r>
        <w:rPr>
          <w:rFonts w:hAnsi="仿宋_GB2312" w:eastAsia="仿宋_GB2312"/>
          <w:kern w:val="0"/>
          <w:sz w:val="32"/>
          <w:szCs w:val="32"/>
          <w:u w:val="none"/>
        </w:rPr>
        <w:t>国家级科研项目（含青年项目）</w:t>
      </w:r>
      <w:r>
        <w:rPr>
          <w:rFonts w:eastAsia="仿宋_GB2312"/>
          <w:kern w:val="0"/>
          <w:sz w:val="32"/>
          <w:szCs w:val="32"/>
          <w:u w:val="none"/>
        </w:rPr>
        <w:t>1</w:t>
      </w:r>
      <w:r>
        <w:rPr>
          <w:rFonts w:hAnsi="仿宋_GB2312" w:eastAsia="仿宋_GB2312"/>
          <w:kern w:val="0"/>
          <w:sz w:val="32"/>
          <w:szCs w:val="32"/>
          <w:u w:val="none"/>
        </w:rPr>
        <w:t>项，或主持完成</w:t>
      </w:r>
      <w:r>
        <w:rPr>
          <w:rFonts w:hint="eastAsia" w:hAnsi="仿宋_GB2312" w:eastAsia="仿宋_GB2312"/>
          <w:kern w:val="0"/>
          <w:sz w:val="32"/>
          <w:szCs w:val="32"/>
          <w:u w:val="none"/>
        </w:rPr>
        <w:t>并通过鉴定的</w:t>
      </w:r>
      <w:r>
        <w:rPr>
          <w:rFonts w:hAnsi="仿宋_GB2312" w:eastAsia="仿宋_GB2312"/>
          <w:kern w:val="0"/>
          <w:sz w:val="32"/>
          <w:szCs w:val="32"/>
          <w:u w:val="none"/>
        </w:rPr>
        <w:t>省部级</w:t>
      </w:r>
      <w:r>
        <w:rPr>
          <w:rFonts w:hint="eastAsia" w:hAnsi="仿宋_GB2312" w:eastAsia="仿宋_GB2312"/>
          <w:kern w:val="0"/>
          <w:sz w:val="32"/>
          <w:szCs w:val="32"/>
          <w:u w:val="none"/>
        </w:rPr>
        <w:t>纵向</w:t>
      </w:r>
      <w:r>
        <w:rPr>
          <w:rFonts w:hAnsi="仿宋_GB2312" w:eastAsia="仿宋_GB2312"/>
          <w:kern w:val="0"/>
          <w:sz w:val="32"/>
          <w:szCs w:val="32"/>
          <w:u w:val="none"/>
        </w:rPr>
        <w:t>科研项目</w:t>
      </w:r>
      <w:r>
        <w:rPr>
          <w:rFonts w:eastAsia="仿宋_GB2312"/>
          <w:kern w:val="0"/>
          <w:sz w:val="32"/>
          <w:szCs w:val="32"/>
          <w:u w:val="none"/>
        </w:rPr>
        <w:t>2</w:t>
      </w:r>
      <w:r>
        <w:rPr>
          <w:rFonts w:hAnsi="仿宋_GB2312" w:eastAsia="仿宋_GB2312"/>
          <w:kern w:val="0"/>
          <w:sz w:val="32"/>
          <w:szCs w:val="32"/>
          <w:u w:val="none"/>
        </w:rPr>
        <w:t>项以上。</w:t>
      </w:r>
    </w:p>
    <w:p>
      <w:pPr>
        <w:autoSpaceDE w:val="0"/>
        <w:autoSpaceDN w:val="0"/>
        <w:adjustRightInd w:val="0"/>
        <w:spacing w:line="520" w:lineRule="exact"/>
        <w:ind w:firstLine="640" w:firstLineChars="200"/>
        <w:jc w:val="left"/>
        <w:rPr>
          <w:rFonts w:hint="eastAsia" w:eastAsia="仿宋_GB2312"/>
          <w:kern w:val="0"/>
          <w:sz w:val="32"/>
          <w:szCs w:val="32"/>
          <w:u w:val="none"/>
          <w:lang w:val="en-US" w:eastAsia="zh-CN"/>
        </w:rPr>
      </w:pPr>
      <w:r>
        <w:rPr>
          <w:rFonts w:hint="eastAsia" w:hAnsi="仿宋_GB2312" w:eastAsia="仿宋_GB2312"/>
          <w:kern w:val="0"/>
          <w:sz w:val="32"/>
          <w:szCs w:val="32"/>
          <w:u w:val="none"/>
          <w:lang w:eastAsia="zh-CN"/>
        </w:rPr>
        <w:t>以上项目</w:t>
      </w:r>
      <w:r>
        <w:rPr>
          <w:rFonts w:hint="eastAsia" w:eastAsia="仿宋_GB2312"/>
          <w:kern w:val="0"/>
          <w:sz w:val="32"/>
          <w:szCs w:val="32"/>
          <w:u w:val="none"/>
        </w:rPr>
        <w:t>均不包括</w:t>
      </w:r>
      <w:r>
        <w:rPr>
          <w:rFonts w:hAnsi="仿宋_GB2312" w:eastAsia="仿宋_GB2312"/>
          <w:kern w:val="0"/>
          <w:sz w:val="32"/>
          <w:szCs w:val="32"/>
          <w:u w:val="none"/>
        </w:rPr>
        <w:t>人才</w:t>
      </w:r>
      <w:r>
        <w:rPr>
          <w:rFonts w:hint="eastAsia" w:hAnsi="仿宋_GB2312" w:eastAsia="仿宋_GB2312"/>
          <w:kern w:val="0"/>
          <w:sz w:val="32"/>
          <w:szCs w:val="32"/>
          <w:u w:val="none"/>
        </w:rPr>
        <w:t>计划，</w:t>
      </w:r>
      <w:r>
        <w:rPr>
          <w:rFonts w:hAnsi="仿宋_GB2312" w:eastAsia="仿宋_GB2312"/>
          <w:kern w:val="0"/>
          <w:sz w:val="32"/>
          <w:szCs w:val="32"/>
          <w:u w:val="none"/>
        </w:rPr>
        <w:t>团队、</w:t>
      </w:r>
      <w:r>
        <w:rPr>
          <w:rFonts w:hint="eastAsia" w:hAnsi="仿宋_GB2312" w:eastAsia="仿宋_GB2312"/>
          <w:kern w:val="0"/>
          <w:sz w:val="32"/>
          <w:szCs w:val="32"/>
          <w:u w:val="none"/>
        </w:rPr>
        <w:t>课程、</w:t>
      </w:r>
      <w:r>
        <w:rPr>
          <w:rFonts w:hAnsi="仿宋_GB2312" w:eastAsia="仿宋_GB2312"/>
          <w:kern w:val="0"/>
          <w:sz w:val="32"/>
          <w:szCs w:val="32"/>
          <w:u w:val="none"/>
        </w:rPr>
        <w:t>专业等建设项目</w:t>
      </w:r>
      <w:r>
        <w:rPr>
          <w:rFonts w:hint="eastAsia" w:hAnsi="仿宋_GB2312" w:eastAsia="仿宋_GB2312"/>
          <w:kern w:val="0"/>
          <w:sz w:val="32"/>
          <w:szCs w:val="32"/>
          <w:u w:val="none"/>
          <w:lang w:eastAsia="zh-CN"/>
        </w:rPr>
        <w:t>，</w:t>
      </w:r>
      <w:r>
        <w:rPr>
          <w:rFonts w:hint="eastAsia" w:eastAsia="仿宋_GB2312"/>
          <w:kern w:val="0"/>
          <w:sz w:val="32"/>
          <w:szCs w:val="32"/>
          <w:u w:val="none"/>
        </w:rPr>
        <w:t>以及委托培训、测试、组织会议等工作性任务</w:t>
      </w:r>
      <w:r>
        <w:rPr>
          <w:rFonts w:hint="eastAsia" w:hAnsi="仿宋_GB2312" w:eastAsia="仿宋_GB2312"/>
          <w:kern w:val="0"/>
          <w:sz w:val="32"/>
          <w:szCs w:val="32"/>
          <w:u w:val="none"/>
          <w:lang w:eastAsia="zh-CN"/>
        </w:rPr>
        <w:t>。</w:t>
      </w:r>
    </w:p>
    <w:p>
      <w:pPr>
        <w:autoSpaceDE w:val="0"/>
        <w:autoSpaceDN w:val="0"/>
        <w:adjustRightInd w:val="0"/>
        <w:spacing w:line="520" w:lineRule="exact"/>
        <w:ind w:firstLine="640" w:firstLineChars="200"/>
        <w:jc w:val="left"/>
        <w:rPr>
          <w:rFonts w:eastAsia="仿宋_GB2312"/>
          <w:kern w:val="0"/>
          <w:sz w:val="32"/>
          <w:szCs w:val="32"/>
        </w:rPr>
      </w:pPr>
      <w:r>
        <w:rPr>
          <w:rFonts w:hint="eastAsia" w:eastAsia="仿宋_GB2312"/>
          <w:kern w:val="0"/>
          <w:sz w:val="32"/>
          <w:szCs w:val="32"/>
        </w:rPr>
        <w:t>（二）选择条件（满足下列条件中的1项）</w:t>
      </w:r>
    </w:p>
    <w:p>
      <w:pPr>
        <w:autoSpaceDE w:val="0"/>
        <w:autoSpaceDN w:val="0"/>
        <w:adjustRightInd w:val="0"/>
        <w:spacing w:line="520" w:lineRule="exact"/>
        <w:ind w:firstLine="640" w:firstLineChars="200"/>
        <w:jc w:val="left"/>
        <w:rPr>
          <w:rFonts w:hAnsi="仿宋_GB2312" w:eastAsia="仿宋_GB2312"/>
          <w:kern w:val="0"/>
          <w:sz w:val="32"/>
          <w:szCs w:val="32"/>
        </w:rPr>
      </w:pPr>
      <w:r>
        <w:rPr>
          <w:rFonts w:hint="eastAsia" w:eastAsia="仿宋_GB2312"/>
          <w:kern w:val="0"/>
          <w:sz w:val="32"/>
          <w:szCs w:val="32"/>
        </w:rPr>
        <w:t>1</w:t>
      </w:r>
      <w:r>
        <w:rPr>
          <w:rFonts w:eastAsia="仿宋_GB2312"/>
          <w:kern w:val="0"/>
          <w:sz w:val="32"/>
          <w:szCs w:val="32"/>
        </w:rPr>
        <w:t>.</w:t>
      </w:r>
      <w:r>
        <w:rPr>
          <w:rFonts w:hAnsi="仿宋_GB2312" w:eastAsia="仿宋_GB2312"/>
          <w:kern w:val="0"/>
          <w:sz w:val="32"/>
          <w:szCs w:val="32"/>
        </w:rPr>
        <w:t>以天津体育学院为第一作者（或通讯作者）单位，</w:t>
      </w:r>
      <w:r>
        <w:rPr>
          <w:rFonts w:hint="eastAsia" w:hAnsi="仿宋_GB2312" w:eastAsia="仿宋_GB2312"/>
          <w:kern w:val="0"/>
          <w:sz w:val="32"/>
          <w:szCs w:val="32"/>
        </w:rPr>
        <w:t>本人</w:t>
      </w:r>
      <w:r>
        <w:rPr>
          <w:rFonts w:hAnsi="仿宋_GB2312" w:eastAsia="仿宋_GB2312"/>
          <w:kern w:val="0"/>
          <w:sz w:val="32"/>
          <w:szCs w:val="32"/>
        </w:rPr>
        <w:t>作为第一作者（或通讯作者），在</w:t>
      </w:r>
      <w:r>
        <w:rPr>
          <w:rFonts w:eastAsia="仿宋_GB2312"/>
          <w:kern w:val="0"/>
          <w:sz w:val="32"/>
          <w:szCs w:val="32"/>
        </w:rPr>
        <w:t>CSSCI/CSCD</w:t>
      </w:r>
      <w:r>
        <w:rPr>
          <w:rFonts w:hAnsi="仿宋_GB2312" w:eastAsia="仿宋_GB2312"/>
          <w:kern w:val="0"/>
          <w:sz w:val="32"/>
          <w:szCs w:val="32"/>
        </w:rPr>
        <w:t>源期刊发表学术论文</w:t>
      </w:r>
      <w:r>
        <w:rPr>
          <w:rFonts w:hint="eastAsia" w:eastAsia="仿宋_GB2312"/>
          <w:kern w:val="0"/>
          <w:sz w:val="32"/>
          <w:szCs w:val="32"/>
        </w:rPr>
        <w:t>2</w:t>
      </w:r>
      <w:r>
        <w:rPr>
          <w:rFonts w:hAnsi="仿宋_GB2312" w:eastAsia="仿宋_GB2312"/>
          <w:kern w:val="0"/>
          <w:sz w:val="32"/>
          <w:szCs w:val="32"/>
        </w:rPr>
        <w:t>篇以上（《体育科学》</w:t>
      </w:r>
      <w:r>
        <w:rPr>
          <w:rFonts w:eastAsia="仿宋_GB2312"/>
          <w:kern w:val="0"/>
          <w:sz w:val="32"/>
          <w:szCs w:val="32"/>
        </w:rPr>
        <w:t>1</w:t>
      </w:r>
      <w:r>
        <w:rPr>
          <w:rFonts w:hAnsi="仿宋_GB2312" w:eastAsia="仿宋_GB2312"/>
          <w:kern w:val="0"/>
          <w:sz w:val="32"/>
          <w:szCs w:val="32"/>
        </w:rPr>
        <w:t>篇可以折算为</w:t>
      </w:r>
      <w:r>
        <w:rPr>
          <w:rFonts w:eastAsia="仿宋_GB2312"/>
          <w:kern w:val="0"/>
          <w:sz w:val="32"/>
          <w:szCs w:val="32"/>
        </w:rPr>
        <w:t>2</w:t>
      </w:r>
      <w:r>
        <w:rPr>
          <w:rFonts w:hAnsi="仿宋_GB2312" w:eastAsia="仿宋_GB2312"/>
          <w:kern w:val="0"/>
          <w:sz w:val="32"/>
          <w:szCs w:val="32"/>
        </w:rPr>
        <w:t>篇）</w:t>
      </w:r>
      <w:r>
        <w:rPr>
          <w:rFonts w:hint="eastAsia" w:hAnsi="仿宋_GB2312" w:eastAsia="仿宋_GB2312"/>
          <w:kern w:val="0"/>
          <w:sz w:val="32"/>
          <w:szCs w:val="32"/>
        </w:rPr>
        <w:t>；</w:t>
      </w:r>
    </w:p>
    <w:p>
      <w:pPr>
        <w:autoSpaceDE w:val="0"/>
        <w:autoSpaceDN w:val="0"/>
        <w:adjustRightInd w:val="0"/>
        <w:spacing w:line="520" w:lineRule="exact"/>
        <w:ind w:firstLine="640" w:firstLineChars="200"/>
        <w:jc w:val="left"/>
        <w:rPr>
          <w:rFonts w:hAnsi="仿宋_GB2312" w:eastAsia="仿宋_GB2312"/>
          <w:kern w:val="0"/>
          <w:sz w:val="32"/>
          <w:szCs w:val="32"/>
        </w:rPr>
      </w:pPr>
      <w:r>
        <w:rPr>
          <w:rFonts w:hint="eastAsia" w:hAnsi="仿宋_GB2312" w:eastAsia="仿宋_GB2312"/>
          <w:kern w:val="0"/>
          <w:sz w:val="32"/>
          <w:szCs w:val="32"/>
        </w:rPr>
        <w:t>2.</w:t>
      </w:r>
      <w:r>
        <w:rPr>
          <w:rFonts w:hAnsi="仿宋_GB2312" w:eastAsia="仿宋_GB2312"/>
          <w:kern w:val="0"/>
          <w:sz w:val="32"/>
          <w:szCs w:val="32"/>
        </w:rPr>
        <w:t>以天津体育学院为第一作者（或通讯作者）单位，</w:t>
      </w:r>
      <w:r>
        <w:rPr>
          <w:rFonts w:hint="eastAsia" w:hAnsi="仿宋_GB2312" w:eastAsia="仿宋_GB2312"/>
          <w:kern w:val="0"/>
          <w:sz w:val="32"/>
          <w:szCs w:val="32"/>
        </w:rPr>
        <w:t>本人</w:t>
      </w:r>
      <w:r>
        <w:rPr>
          <w:rFonts w:hAnsi="仿宋_GB2312" w:eastAsia="仿宋_GB2312"/>
          <w:kern w:val="0"/>
          <w:sz w:val="32"/>
          <w:szCs w:val="32"/>
        </w:rPr>
        <w:t>作为第一作者（或通讯作者），在</w:t>
      </w:r>
      <w:r>
        <w:rPr>
          <w:rFonts w:eastAsia="仿宋_GB2312"/>
          <w:kern w:val="0"/>
          <w:sz w:val="32"/>
          <w:szCs w:val="32"/>
        </w:rPr>
        <w:t>SCI/SSCI</w:t>
      </w:r>
      <w:r>
        <w:rPr>
          <w:rFonts w:hAnsi="仿宋_GB2312" w:eastAsia="仿宋_GB2312"/>
          <w:kern w:val="0"/>
          <w:sz w:val="32"/>
          <w:szCs w:val="32"/>
        </w:rPr>
        <w:t>源期刊发表学术论文</w:t>
      </w:r>
      <w:r>
        <w:rPr>
          <w:rFonts w:eastAsia="仿宋_GB2312"/>
          <w:kern w:val="0"/>
          <w:sz w:val="32"/>
          <w:szCs w:val="32"/>
        </w:rPr>
        <w:t>1</w:t>
      </w:r>
      <w:r>
        <w:rPr>
          <w:rFonts w:hAnsi="仿宋_GB2312" w:eastAsia="仿宋_GB2312"/>
          <w:kern w:val="0"/>
          <w:sz w:val="32"/>
          <w:szCs w:val="32"/>
        </w:rPr>
        <w:t>篇以上</w:t>
      </w:r>
      <w:r>
        <w:rPr>
          <w:rFonts w:hint="eastAsia" w:hAnsi="仿宋_GB2312" w:eastAsia="仿宋_GB2312"/>
          <w:kern w:val="0"/>
          <w:sz w:val="32"/>
          <w:szCs w:val="32"/>
        </w:rPr>
        <w:t>；</w:t>
      </w:r>
    </w:p>
    <w:p>
      <w:pPr>
        <w:autoSpaceDE w:val="0"/>
        <w:autoSpaceDN w:val="0"/>
        <w:adjustRightInd w:val="0"/>
        <w:spacing w:line="520" w:lineRule="exact"/>
        <w:ind w:firstLine="640" w:firstLineChars="200"/>
        <w:jc w:val="left"/>
        <w:rPr>
          <w:rFonts w:eastAsia="仿宋_GB2312"/>
          <w:kern w:val="0"/>
          <w:sz w:val="32"/>
          <w:szCs w:val="32"/>
        </w:rPr>
      </w:pPr>
      <w:r>
        <w:rPr>
          <w:rFonts w:hint="eastAsia" w:hAnsi="仿宋_GB2312" w:eastAsia="仿宋_GB2312"/>
          <w:kern w:val="0"/>
          <w:sz w:val="32"/>
          <w:szCs w:val="32"/>
        </w:rPr>
        <w:t>3.</w:t>
      </w:r>
      <w:r>
        <w:rPr>
          <w:rFonts w:hAnsi="仿宋_GB2312" w:eastAsia="仿宋_GB2312"/>
          <w:kern w:val="0"/>
          <w:sz w:val="32"/>
          <w:szCs w:val="32"/>
        </w:rPr>
        <w:t>以第一完成人获得省部级三等奖以上科研或教学成果奖励</w:t>
      </w:r>
      <w:r>
        <w:rPr>
          <w:rFonts w:eastAsia="仿宋_GB2312"/>
          <w:kern w:val="0"/>
          <w:sz w:val="32"/>
          <w:szCs w:val="32"/>
        </w:rPr>
        <w:t>1</w:t>
      </w:r>
      <w:r>
        <w:rPr>
          <w:rFonts w:hAnsi="仿宋_GB2312" w:eastAsia="仿宋_GB2312"/>
          <w:kern w:val="0"/>
          <w:sz w:val="32"/>
          <w:szCs w:val="32"/>
        </w:rPr>
        <w:t>项；或非第一完成人获得省部级三等奖以上科研或教学成果奖励</w:t>
      </w:r>
      <w:r>
        <w:rPr>
          <w:rFonts w:eastAsia="仿宋_GB2312"/>
          <w:kern w:val="0"/>
          <w:sz w:val="32"/>
          <w:szCs w:val="32"/>
        </w:rPr>
        <w:t>2</w:t>
      </w:r>
      <w:r>
        <w:rPr>
          <w:rFonts w:hAnsi="仿宋_GB2312" w:eastAsia="仿宋_GB2312"/>
          <w:kern w:val="0"/>
          <w:sz w:val="32"/>
          <w:szCs w:val="32"/>
        </w:rPr>
        <w:t>项（国家级一等奖限前</w:t>
      </w:r>
      <w:r>
        <w:rPr>
          <w:rFonts w:eastAsia="仿宋_GB2312"/>
          <w:kern w:val="0"/>
          <w:sz w:val="32"/>
          <w:szCs w:val="32"/>
        </w:rPr>
        <w:t>5</w:t>
      </w:r>
      <w:r>
        <w:rPr>
          <w:rFonts w:hAnsi="仿宋_GB2312" w:eastAsia="仿宋_GB2312"/>
          <w:kern w:val="0"/>
          <w:sz w:val="32"/>
          <w:szCs w:val="32"/>
        </w:rPr>
        <w:t>位，二等奖限前</w:t>
      </w:r>
      <w:r>
        <w:rPr>
          <w:rFonts w:eastAsia="仿宋_GB2312"/>
          <w:kern w:val="0"/>
          <w:sz w:val="32"/>
          <w:szCs w:val="32"/>
        </w:rPr>
        <w:t>3</w:t>
      </w:r>
      <w:r>
        <w:rPr>
          <w:rFonts w:hAnsi="仿宋_GB2312" w:eastAsia="仿宋_GB2312"/>
          <w:kern w:val="0"/>
          <w:sz w:val="32"/>
          <w:szCs w:val="32"/>
        </w:rPr>
        <w:t>位；省部级一等奖限前</w:t>
      </w:r>
      <w:r>
        <w:rPr>
          <w:rFonts w:eastAsia="仿宋_GB2312"/>
          <w:kern w:val="0"/>
          <w:sz w:val="32"/>
          <w:szCs w:val="32"/>
        </w:rPr>
        <w:t>3</w:t>
      </w:r>
      <w:r>
        <w:rPr>
          <w:rFonts w:hAnsi="仿宋_GB2312" w:eastAsia="仿宋_GB2312"/>
          <w:kern w:val="0"/>
          <w:sz w:val="32"/>
          <w:szCs w:val="32"/>
        </w:rPr>
        <w:t>位、二等奖限前</w:t>
      </w:r>
      <w:r>
        <w:rPr>
          <w:rFonts w:eastAsia="仿宋_GB2312"/>
          <w:kern w:val="0"/>
          <w:sz w:val="32"/>
          <w:szCs w:val="32"/>
        </w:rPr>
        <w:t>2</w:t>
      </w:r>
      <w:r>
        <w:rPr>
          <w:rFonts w:hAnsi="仿宋_GB2312" w:eastAsia="仿宋_GB2312"/>
          <w:kern w:val="0"/>
          <w:sz w:val="32"/>
          <w:szCs w:val="32"/>
        </w:rPr>
        <w:t>位）；</w:t>
      </w:r>
    </w:p>
    <w:p>
      <w:pPr>
        <w:autoSpaceDE w:val="0"/>
        <w:autoSpaceDN w:val="0"/>
        <w:adjustRightInd w:val="0"/>
        <w:spacing w:line="520" w:lineRule="exact"/>
        <w:ind w:firstLine="640" w:firstLineChars="200"/>
        <w:jc w:val="left"/>
        <w:rPr>
          <w:rFonts w:hAnsi="仿宋_GB2312" w:eastAsia="仿宋_GB2312"/>
          <w:kern w:val="0"/>
          <w:sz w:val="32"/>
          <w:szCs w:val="32"/>
        </w:rPr>
      </w:pPr>
      <w:r>
        <w:rPr>
          <w:rFonts w:eastAsia="仿宋_GB2312"/>
          <w:kern w:val="0"/>
          <w:sz w:val="32"/>
          <w:szCs w:val="32"/>
        </w:rPr>
        <w:t>4.</w:t>
      </w:r>
      <w:r>
        <w:rPr>
          <w:rFonts w:hAnsi="仿宋_GB2312" w:eastAsia="仿宋_GB2312"/>
          <w:kern w:val="0"/>
          <w:sz w:val="32"/>
          <w:szCs w:val="32"/>
        </w:rPr>
        <w:t>以第一发明人获得国际或国家授权发明专利</w:t>
      </w:r>
      <w:r>
        <w:rPr>
          <w:rFonts w:eastAsia="仿宋_GB2312"/>
          <w:kern w:val="0"/>
          <w:sz w:val="32"/>
          <w:szCs w:val="32"/>
        </w:rPr>
        <w:t>1</w:t>
      </w:r>
      <w:r>
        <w:rPr>
          <w:rFonts w:hAnsi="仿宋_GB2312" w:eastAsia="仿宋_GB2312"/>
          <w:kern w:val="0"/>
          <w:sz w:val="32"/>
          <w:szCs w:val="32"/>
        </w:rPr>
        <w:t>项（归属于天津体育学院）</w:t>
      </w:r>
      <w:r>
        <w:rPr>
          <w:rFonts w:hint="eastAsia" w:hAnsi="仿宋_GB2312" w:eastAsia="仿宋_GB2312"/>
          <w:kern w:val="0"/>
          <w:sz w:val="32"/>
          <w:szCs w:val="32"/>
        </w:rPr>
        <w:t>；</w:t>
      </w:r>
    </w:p>
    <w:p>
      <w:pPr>
        <w:autoSpaceDE w:val="0"/>
        <w:autoSpaceDN w:val="0"/>
        <w:adjustRightInd w:val="0"/>
        <w:spacing w:line="520" w:lineRule="exact"/>
        <w:ind w:firstLine="640" w:firstLineChars="200"/>
        <w:jc w:val="left"/>
        <w:rPr>
          <w:rFonts w:hAnsi="仿宋_GB2312" w:eastAsia="仿宋_GB2312"/>
          <w:kern w:val="0"/>
          <w:sz w:val="32"/>
          <w:szCs w:val="32"/>
        </w:rPr>
      </w:pPr>
      <w:r>
        <w:rPr>
          <w:rFonts w:hint="eastAsia" w:hAnsi="仿宋_GB2312" w:eastAsia="仿宋_GB2312"/>
          <w:kern w:val="0"/>
          <w:sz w:val="32"/>
          <w:szCs w:val="32"/>
        </w:rPr>
        <w:t>5.</w:t>
      </w:r>
      <w:r>
        <w:rPr>
          <w:rFonts w:hAnsi="仿宋_GB2312" w:eastAsia="仿宋_GB2312"/>
          <w:kern w:val="0"/>
          <w:sz w:val="32"/>
          <w:szCs w:val="32"/>
        </w:rPr>
        <w:t>出版</w:t>
      </w:r>
      <w:r>
        <w:rPr>
          <w:rFonts w:hint="eastAsia" w:hAnsi="仿宋_GB2312" w:eastAsia="仿宋_GB2312"/>
          <w:kern w:val="0"/>
          <w:sz w:val="32"/>
          <w:szCs w:val="32"/>
        </w:rPr>
        <w:t>与本人研究方向相关的</w:t>
      </w:r>
      <w:r>
        <w:rPr>
          <w:rFonts w:hAnsi="仿宋_GB2312" w:eastAsia="仿宋_GB2312"/>
          <w:kern w:val="0"/>
          <w:sz w:val="32"/>
          <w:szCs w:val="32"/>
        </w:rPr>
        <w:t>学术著作</w:t>
      </w:r>
      <w:r>
        <w:rPr>
          <w:rFonts w:eastAsia="仿宋_GB2312"/>
          <w:kern w:val="0"/>
          <w:sz w:val="32"/>
          <w:szCs w:val="32"/>
        </w:rPr>
        <w:t>1</w:t>
      </w:r>
      <w:r>
        <w:rPr>
          <w:rFonts w:hAnsi="仿宋_GB2312" w:eastAsia="仿宋_GB2312"/>
          <w:kern w:val="0"/>
          <w:sz w:val="32"/>
          <w:szCs w:val="32"/>
        </w:rPr>
        <w:t>部以上</w:t>
      </w:r>
      <w:r>
        <w:rPr>
          <w:rFonts w:hint="eastAsia" w:hAnsi="仿宋_GB2312" w:eastAsia="仿宋_GB2312"/>
          <w:kern w:val="0"/>
          <w:sz w:val="32"/>
          <w:szCs w:val="32"/>
        </w:rPr>
        <w:t>，本人撰写不少于6万字</w:t>
      </w:r>
      <w:r>
        <w:rPr>
          <w:rFonts w:hAnsi="仿宋_GB2312" w:eastAsia="仿宋_GB2312"/>
          <w:kern w:val="0"/>
          <w:sz w:val="32"/>
          <w:szCs w:val="32"/>
        </w:rPr>
        <w:t>。</w:t>
      </w:r>
    </w:p>
    <w:p>
      <w:pPr>
        <w:autoSpaceDE w:val="0"/>
        <w:autoSpaceDN w:val="0"/>
        <w:adjustRightInd w:val="0"/>
        <w:spacing w:line="520" w:lineRule="exact"/>
        <w:jc w:val="center"/>
        <w:rPr>
          <w:rFonts w:eastAsia="黑体"/>
          <w:kern w:val="0"/>
          <w:sz w:val="32"/>
          <w:szCs w:val="32"/>
        </w:rPr>
      </w:pPr>
      <w:r>
        <w:rPr>
          <w:rFonts w:eastAsia="黑体"/>
          <w:kern w:val="0"/>
          <w:sz w:val="32"/>
          <w:szCs w:val="32"/>
        </w:rPr>
        <w:t>第四章 博士生导师</w:t>
      </w:r>
      <w:r>
        <w:rPr>
          <w:rFonts w:hint="eastAsia" w:eastAsia="黑体"/>
          <w:kern w:val="0"/>
          <w:sz w:val="32"/>
          <w:szCs w:val="32"/>
        </w:rPr>
        <w:t>遴选</w:t>
      </w:r>
      <w:r>
        <w:rPr>
          <w:rFonts w:eastAsia="黑体"/>
          <w:kern w:val="0"/>
          <w:sz w:val="32"/>
          <w:szCs w:val="32"/>
        </w:rPr>
        <w:t>程序</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第八条</w:t>
      </w:r>
      <w:r>
        <w:rPr>
          <w:rFonts w:eastAsia="仿宋_GB2312"/>
          <w:kern w:val="0"/>
          <w:sz w:val="32"/>
          <w:szCs w:val="32"/>
        </w:rPr>
        <w:t xml:space="preserve"> </w:t>
      </w:r>
      <w:r>
        <w:rPr>
          <w:rFonts w:hAnsi="仿宋_GB2312" w:eastAsia="仿宋_GB2312"/>
          <w:kern w:val="0"/>
          <w:sz w:val="32"/>
          <w:szCs w:val="32"/>
        </w:rPr>
        <w:t>个人提出申请。拟申请博士生导师</w:t>
      </w:r>
      <w:r>
        <w:rPr>
          <w:rFonts w:hint="eastAsia" w:hAnsi="仿宋_GB2312" w:eastAsia="仿宋_GB2312"/>
          <w:kern w:val="0"/>
          <w:sz w:val="32"/>
          <w:szCs w:val="32"/>
        </w:rPr>
        <w:t>资格</w:t>
      </w:r>
      <w:r>
        <w:rPr>
          <w:rFonts w:hAnsi="仿宋_GB2312" w:eastAsia="仿宋_GB2312"/>
          <w:kern w:val="0"/>
          <w:sz w:val="32"/>
          <w:szCs w:val="32"/>
        </w:rPr>
        <w:t>者，填写《天津体育学院博士研究生指导教师</w:t>
      </w:r>
      <w:r>
        <w:rPr>
          <w:rFonts w:hint="eastAsia" w:hAnsi="仿宋_GB2312" w:eastAsia="仿宋_GB2312"/>
          <w:kern w:val="0"/>
          <w:sz w:val="32"/>
          <w:szCs w:val="32"/>
        </w:rPr>
        <w:t>资格</w:t>
      </w:r>
      <w:r>
        <w:rPr>
          <w:rFonts w:hAnsi="仿宋_GB2312" w:eastAsia="仿宋_GB2312"/>
          <w:kern w:val="0"/>
          <w:sz w:val="32"/>
          <w:szCs w:val="32"/>
        </w:rPr>
        <w:t>申请表》一式三份，并提供经科研处、教务处审核的相应论文、专著、获奖证书、专利证书、科研项目</w:t>
      </w:r>
      <w:r>
        <w:rPr>
          <w:rFonts w:hint="eastAsia" w:hAnsi="仿宋_GB2312" w:eastAsia="仿宋_GB2312"/>
          <w:kern w:val="0"/>
          <w:sz w:val="32"/>
          <w:szCs w:val="32"/>
        </w:rPr>
        <w:t>申报书（任务书）和</w:t>
      </w:r>
      <w:r>
        <w:rPr>
          <w:rFonts w:hAnsi="仿宋_GB2312" w:eastAsia="仿宋_GB2312"/>
          <w:kern w:val="0"/>
          <w:sz w:val="32"/>
          <w:szCs w:val="32"/>
        </w:rPr>
        <w:t>结题证书等证明材料复印件一式三份，报校学位评定委员会办公室。</w:t>
      </w:r>
    </w:p>
    <w:p>
      <w:pPr>
        <w:autoSpaceDE w:val="0"/>
        <w:autoSpaceDN w:val="0"/>
        <w:adjustRightInd w:val="0"/>
        <w:spacing w:line="520" w:lineRule="exact"/>
        <w:ind w:firstLine="640" w:firstLineChars="200"/>
        <w:jc w:val="left"/>
        <w:rPr>
          <w:rFonts w:eastAsia="仿宋_GB2312"/>
          <w:color w:val="FF0000"/>
          <w:kern w:val="0"/>
          <w:sz w:val="32"/>
          <w:szCs w:val="32"/>
        </w:rPr>
      </w:pPr>
      <w:r>
        <w:rPr>
          <w:rFonts w:hAnsi="仿宋_GB2312" w:eastAsia="仿宋_GB2312"/>
          <w:kern w:val="0"/>
          <w:sz w:val="32"/>
          <w:szCs w:val="32"/>
        </w:rPr>
        <w:t>第九条</w:t>
      </w:r>
      <w:r>
        <w:rPr>
          <w:rFonts w:eastAsia="仿宋_GB2312"/>
          <w:kern w:val="0"/>
          <w:sz w:val="32"/>
          <w:szCs w:val="32"/>
        </w:rPr>
        <w:t xml:space="preserve"> </w:t>
      </w:r>
      <w:r>
        <w:rPr>
          <w:rFonts w:hAnsi="仿宋_GB2312" w:eastAsia="仿宋_GB2312"/>
          <w:kern w:val="0"/>
          <w:sz w:val="32"/>
          <w:szCs w:val="32"/>
        </w:rPr>
        <w:t>校学位评定委员会办公室对申请者的条件进行审核，提出符合条件的申请人名单，并对符合条件</w:t>
      </w:r>
      <w:r>
        <w:rPr>
          <w:rFonts w:hint="eastAsia" w:hAnsi="仿宋_GB2312" w:eastAsia="仿宋_GB2312"/>
          <w:kern w:val="0"/>
          <w:sz w:val="32"/>
          <w:szCs w:val="32"/>
        </w:rPr>
        <w:t>的</w:t>
      </w:r>
      <w:r>
        <w:rPr>
          <w:rFonts w:hAnsi="仿宋_GB2312" w:eastAsia="仿宋_GB2312"/>
          <w:kern w:val="0"/>
          <w:sz w:val="32"/>
          <w:szCs w:val="32"/>
        </w:rPr>
        <w:t>申请人的</w:t>
      </w:r>
      <w:r>
        <w:rPr>
          <w:rFonts w:hint="eastAsia" w:hAnsi="仿宋_GB2312" w:eastAsia="仿宋_GB2312"/>
          <w:kern w:val="0"/>
          <w:sz w:val="32"/>
          <w:szCs w:val="32"/>
        </w:rPr>
        <w:t>《</w:t>
      </w:r>
      <w:r>
        <w:rPr>
          <w:rFonts w:hAnsi="仿宋_GB2312" w:eastAsia="仿宋_GB2312"/>
          <w:kern w:val="0"/>
          <w:sz w:val="32"/>
          <w:szCs w:val="32"/>
        </w:rPr>
        <w:t>天津体育学院博士研究生指导教师</w:t>
      </w:r>
      <w:r>
        <w:rPr>
          <w:rFonts w:hint="eastAsia" w:hAnsi="仿宋_GB2312" w:eastAsia="仿宋_GB2312"/>
          <w:kern w:val="0"/>
          <w:sz w:val="32"/>
          <w:szCs w:val="32"/>
        </w:rPr>
        <w:t>资格申请表》</w:t>
      </w:r>
      <w:r>
        <w:rPr>
          <w:rFonts w:hAnsi="仿宋_GB2312" w:eastAsia="仿宋_GB2312"/>
          <w:kern w:val="0"/>
          <w:sz w:val="32"/>
          <w:szCs w:val="32"/>
        </w:rPr>
        <w:t>进行公示。</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第十条</w:t>
      </w:r>
      <w:r>
        <w:rPr>
          <w:rFonts w:eastAsia="仿宋_GB2312"/>
          <w:kern w:val="0"/>
          <w:sz w:val="32"/>
          <w:szCs w:val="32"/>
        </w:rPr>
        <w:t xml:space="preserve"> </w:t>
      </w:r>
      <w:r>
        <w:rPr>
          <w:rFonts w:hAnsi="仿宋_GB2312" w:eastAsia="仿宋_GB2312"/>
          <w:kern w:val="0"/>
          <w:sz w:val="32"/>
          <w:szCs w:val="32"/>
        </w:rPr>
        <w:t>校学位评定委员会办公室组织学科同行专家对申请人进行学术评议。</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第十一条</w:t>
      </w:r>
      <w:r>
        <w:rPr>
          <w:rFonts w:eastAsia="仿宋_GB2312"/>
          <w:kern w:val="0"/>
          <w:sz w:val="32"/>
          <w:szCs w:val="32"/>
        </w:rPr>
        <w:t xml:space="preserve"> </w:t>
      </w:r>
      <w:r>
        <w:rPr>
          <w:rFonts w:hAnsi="仿宋_GB2312" w:eastAsia="仿宋_GB2312"/>
          <w:kern w:val="0"/>
          <w:sz w:val="32"/>
          <w:szCs w:val="32"/>
        </w:rPr>
        <w:t>校学位评定委员会召开全体委员（或扩大）会议，以无记名投票形式对申请人投票表决。到会委员达到应到委员的三分之二以上，会议方为有效，申请人获得到会委员二分之一以上赞成票为通过。</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第十二条</w:t>
      </w:r>
      <w:r>
        <w:rPr>
          <w:rFonts w:eastAsia="仿宋_GB2312"/>
          <w:kern w:val="0"/>
          <w:sz w:val="32"/>
          <w:szCs w:val="32"/>
        </w:rPr>
        <w:t xml:space="preserve"> </w:t>
      </w:r>
      <w:r>
        <w:rPr>
          <w:rFonts w:hAnsi="仿宋_GB2312" w:eastAsia="仿宋_GB2312"/>
          <w:kern w:val="0"/>
          <w:sz w:val="32"/>
          <w:szCs w:val="32"/>
        </w:rPr>
        <w:t>校学位评定委员会办公室对</w:t>
      </w:r>
      <w:r>
        <w:rPr>
          <w:rFonts w:hint="eastAsia" w:hAnsi="仿宋_GB2312" w:eastAsia="仿宋_GB2312"/>
          <w:kern w:val="0"/>
          <w:sz w:val="32"/>
          <w:szCs w:val="32"/>
        </w:rPr>
        <w:t>遴选</w:t>
      </w:r>
      <w:r>
        <w:rPr>
          <w:rFonts w:hAnsi="仿宋_GB2312" w:eastAsia="仿宋_GB2312"/>
          <w:kern w:val="0"/>
          <w:sz w:val="32"/>
          <w:szCs w:val="32"/>
        </w:rPr>
        <w:t>结果公示</w:t>
      </w:r>
      <w:r>
        <w:rPr>
          <w:rFonts w:eastAsia="仿宋_GB2312"/>
          <w:kern w:val="0"/>
          <w:sz w:val="32"/>
          <w:szCs w:val="32"/>
        </w:rPr>
        <w:t>5</w:t>
      </w:r>
      <w:r>
        <w:rPr>
          <w:rFonts w:hAnsi="仿宋_GB2312" w:eastAsia="仿宋_GB2312"/>
          <w:kern w:val="0"/>
          <w:sz w:val="32"/>
          <w:szCs w:val="32"/>
        </w:rPr>
        <w:t>个工作日，无异议者，提交校长办公会审定，经校长办公会通过后，即获得博士生导师资格，学校以文件形式公布。</w:t>
      </w:r>
    </w:p>
    <w:p>
      <w:pPr>
        <w:autoSpaceDE w:val="0"/>
        <w:autoSpaceDN w:val="0"/>
        <w:adjustRightInd w:val="0"/>
        <w:spacing w:line="520" w:lineRule="exact"/>
        <w:jc w:val="center"/>
        <w:rPr>
          <w:rFonts w:eastAsia="黑体"/>
          <w:kern w:val="0"/>
          <w:sz w:val="32"/>
          <w:szCs w:val="32"/>
        </w:rPr>
      </w:pPr>
      <w:r>
        <w:rPr>
          <w:rFonts w:eastAsia="黑体"/>
          <w:kern w:val="0"/>
          <w:sz w:val="32"/>
          <w:szCs w:val="32"/>
        </w:rPr>
        <w:t>第五章 博士生导师</w:t>
      </w:r>
      <w:r>
        <w:rPr>
          <w:rFonts w:hint="eastAsia" w:eastAsia="黑体"/>
          <w:kern w:val="0"/>
          <w:sz w:val="32"/>
          <w:szCs w:val="32"/>
        </w:rPr>
        <w:t>年度</w:t>
      </w:r>
      <w:r>
        <w:rPr>
          <w:rFonts w:eastAsia="黑体"/>
          <w:kern w:val="0"/>
          <w:sz w:val="32"/>
          <w:szCs w:val="32"/>
        </w:rPr>
        <w:t>招生资格</w:t>
      </w:r>
      <w:r>
        <w:rPr>
          <w:rFonts w:hint="eastAsia" w:eastAsia="黑体"/>
          <w:kern w:val="0"/>
          <w:sz w:val="32"/>
          <w:szCs w:val="32"/>
        </w:rPr>
        <w:t>聘任</w:t>
      </w:r>
      <w:r>
        <w:rPr>
          <w:rFonts w:eastAsia="黑体"/>
          <w:kern w:val="0"/>
          <w:sz w:val="32"/>
          <w:szCs w:val="32"/>
        </w:rPr>
        <w:t>条件</w:t>
      </w:r>
    </w:p>
    <w:p>
      <w:pPr>
        <w:spacing w:line="520" w:lineRule="exact"/>
        <w:ind w:firstLine="636"/>
        <w:rPr>
          <w:rFonts w:eastAsia="仿宋_GB2312"/>
          <w:sz w:val="32"/>
          <w:szCs w:val="32"/>
          <w:u w:val="none"/>
        </w:rPr>
      </w:pPr>
      <w:r>
        <w:rPr>
          <w:rFonts w:eastAsia="仿宋_GB2312"/>
          <w:kern w:val="0"/>
          <w:sz w:val="32"/>
          <w:szCs w:val="32"/>
          <w:u w:val="none"/>
        </w:rPr>
        <w:t>第十三条</w:t>
      </w:r>
      <w:r>
        <w:rPr>
          <w:rFonts w:hint="eastAsia" w:eastAsia="仿宋_GB2312"/>
          <w:kern w:val="0"/>
          <w:sz w:val="32"/>
          <w:szCs w:val="32"/>
          <w:u w:val="none"/>
        </w:rPr>
        <w:t xml:space="preserve"> 博士生导师</w:t>
      </w:r>
      <w:r>
        <w:rPr>
          <w:rFonts w:eastAsia="仿宋_GB2312"/>
          <w:sz w:val="32"/>
          <w:szCs w:val="32"/>
          <w:u w:val="none"/>
        </w:rPr>
        <w:t>年度招生资格</w:t>
      </w:r>
      <w:r>
        <w:rPr>
          <w:rFonts w:hint="eastAsia" w:eastAsia="仿宋_GB2312"/>
          <w:sz w:val="32"/>
          <w:szCs w:val="32"/>
          <w:u w:val="none"/>
        </w:rPr>
        <w:t>聘任，即列入年度招生专业目录的导师</w:t>
      </w:r>
      <w:r>
        <w:rPr>
          <w:rFonts w:eastAsia="仿宋_GB2312"/>
          <w:sz w:val="32"/>
          <w:szCs w:val="32"/>
          <w:u w:val="none"/>
        </w:rPr>
        <w:t>的</w:t>
      </w:r>
      <w:r>
        <w:rPr>
          <w:rFonts w:hint="eastAsia" w:eastAsia="仿宋_GB2312"/>
          <w:sz w:val="32"/>
          <w:szCs w:val="32"/>
          <w:u w:val="none"/>
        </w:rPr>
        <w:t>聘任条件</w:t>
      </w:r>
      <w:r>
        <w:rPr>
          <w:rFonts w:hint="eastAsia" w:eastAsia="仿宋_GB2312"/>
          <w:sz w:val="32"/>
          <w:szCs w:val="32"/>
          <w:u w:val="none"/>
          <w:lang w:eastAsia="zh-CN"/>
        </w:rPr>
        <w:t>，</w:t>
      </w:r>
      <w:r>
        <w:rPr>
          <w:rFonts w:hint="eastAsia" w:eastAsia="仿宋_GB2312"/>
          <w:sz w:val="32"/>
          <w:szCs w:val="32"/>
          <w:u w:val="none"/>
        </w:rPr>
        <w:t>坚持</w:t>
      </w:r>
      <w:r>
        <w:rPr>
          <w:rFonts w:eastAsia="仿宋_GB2312"/>
          <w:sz w:val="32"/>
          <w:szCs w:val="32"/>
          <w:u w:val="none"/>
        </w:rPr>
        <w:t>以科学研究为导向，</w:t>
      </w:r>
      <w:r>
        <w:rPr>
          <w:rFonts w:hint="eastAsia" w:eastAsia="仿宋_GB2312"/>
          <w:sz w:val="32"/>
          <w:szCs w:val="32"/>
          <w:u w:val="none"/>
        </w:rPr>
        <w:t>把博士招生培养和导师承担的科研项目紧密结合起来的原则</w:t>
      </w:r>
      <w:r>
        <w:rPr>
          <w:rFonts w:eastAsia="仿宋_GB2312"/>
          <w:sz w:val="32"/>
          <w:szCs w:val="32"/>
          <w:u w:val="none"/>
        </w:rPr>
        <w:t>。</w:t>
      </w:r>
    </w:p>
    <w:p>
      <w:pPr>
        <w:autoSpaceDE w:val="0"/>
        <w:autoSpaceDN w:val="0"/>
        <w:adjustRightInd w:val="0"/>
        <w:spacing w:line="520" w:lineRule="exact"/>
        <w:ind w:firstLine="640" w:firstLineChars="200"/>
        <w:jc w:val="left"/>
        <w:rPr>
          <w:rFonts w:eastAsia="仿宋_GB2312"/>
          <w:kern w:val="0"/>
          <w:sz w:val="32"/>
          <w:szCs w:val="32"/>
        </w:rPr>
      </w:pPr>
      <w:r>
        <w:rPr>
          <w:rFonts w:eastAsia="仿宋_GB2312"/>
          <w:kern w:val="0"/>
          <w:sz w:val="32"/>
          <w:szCs w:val="32"/>
        </w:rPr>
        <w:t>第十四条 基本条件</w:t>
      </w:r>
    </w:p>
    <w:p>
      <w:pPr>
        <w:autoSpaceDE w:val="0"/>
        <w:autoSpaceDN w:val="0"/>
        <w:adjustRightInd w:val="0"/>
        <w:spacing w:line="520" w:lineRule="exact"/>
        <w:ind w:firstLine="640" w:firstLineChars="200"/>
        <w:jc w:val="left"/>
        <w:rPr>
          <w:rFonts w:eastAsia="仿宋_GB2312"/>
          <w:kern w:val="0"/>
          <w:sz w:val="32"/>
          <w:szCs w:val="32"/>
        </w:rPr>
      </w:pPr>
      <w:r>
        <w:rPr>
          <w:rFonts w:eastAsia="仿宋_GB2312"/>
          <w:kern w:val="0"/>
          <w:sz w:val="32"/>
          <w:szCs w:val="32"/>
        </w:rPr>
        <w:t>1.</w:t>
      </w:r>
      <w:r>
        <w:rPr>
          <w:rFonts w:hint="eastAsia" w:eastAsia="仿宋_GB2312"/>
          <w:kern w:val="0"/>
          <w:sz w:val="32"/>
          <w:szCs w:val="32"/>
        </w:rPr>
        <w:t>具有</w:t>
      </w:r>
      <w:r>
        <w:rPr>
          <w:rFonts w:eastAsia="仿宋_GB2312"/>
          <w:kern w:val="0"/>
          <w:sz w:val="32"/>
          <w:szCs w:val="32"/>
        </w:rPr>
        <w:t>博士生导师</w:t>
      </w:r>
      <w:r>
        <w:rPr>
          <w:rFonts w:hint="eastAsia" w:eastAsia="仿宋_GB2312"/>
          <w:kern w:val="0"/>
          <w:sz w:val="32"/>
          <w:szCs w:val="32"/>
        </w:rPr>
        <w:t>资格</w:t>
      </w:r>
      <w:r>
        <w:rPr>
          <w:rFonts w:eastAsia="仿宋_GB2312"/>
          <w:kern w:val="0"/>
          <w:sz w:val="32"/>
          <w:szCs w:val="32"/>
        </w:rPr>
        <w:t>。</w:t>
      </w:r>
    </w:p>
    <w:p>
      <w:pPr>
        <w:spacing w:line="520" w:lineRule="exact"/>
        <w:ind w:firstLine="636"/>
        <w:rPr>
          <w:rFonts w:eastAsia="仿宋_GB2312"/>
          <w:kern w:val="0"/>
          <w:sz w:val="32"/>
          <w:szCs w:val="32"/>
          <w:u w:val="none"/>
        </w:rPr>
      </w:pPr>
      <w:r>
        <w:rPr>
          <w:rFonts w:eastAsia="仿宋_GB2312"/>
          <w:kern w:val="0"/>
          <w:sz w:val="32"/>
          <w:szCs w:val="32"/>
          <w:u w:val="none"/>
        </w:rPr>
        <w:t>2.有充足的</w:t>
      </w:r>
      <w:r>
        <w:rPr>
          <w:rFonts w:hint="eastAsia" w:eastAsia="仿宋_GB2312"/>
          <w:kern w:val="0"/>
          <w:sz w:val="32"/>
          <w:szCs w:val="32"/>
          <w:u w:val="none"/>
        </w:rPr>
        <w:t>科研项目</w:t>
      </w:r>
      <w:r>
        <w:rPr>
          <w:rFonts w:eastAsia="仿宋_GB2312"/>
          <w:kern w:val="0"/>
          <w:sz w:val="32"/>
          <w:szCs w:val="32"/>
          <w:u w:val="none"/>
        </w:rPr>
        <w:t>经费用于培养博士生。</w:t>
      </w:r>
      <w:r>
        <w:rPr>
          <w:rFonts w:eastAsia="仿宋_GB2312"/>
          <w:sz w:val="32"/>
          <w:szCs w:val="32"/>
          <w:u w:val="none"/>
        </w:rPr>
        <w:t>作为负责人承担在研</w:t>
      </w:r>
      <w:r>
        <w:rPr>
          <w:rFonts w:hint="eastAsia" w:eastAsia="仿宋_GB2312"/>
          <w:sz w:val="32"/>
          <w:szCs w:val="32"/>
          <w:u w:val="none"/>
        </w:rPr>
        <w:t>各级各类</w:t>
      </w:r>
      <w:r>
        <w:rPr>
          <w:rFonts w:eastAsia="仿宋_GB2312"/>
          <w:sz w:val="32"/>
          <w:szCs w:val="32"/>
          <w:u w:val="none"/>
        </w:rPr>
        <w:t>科研项目</w:t>
      </w:r>
      <w:r>
        <w:rPr>
          <w:rFonts w:hint="eastAsia" w:eastAsia="仿宋_GB2312"/>
          <w:sz w:val="32"/>
          <w:szCs w:val="32"/>
          <w:u w:val="none"/>
        </w:rPr>
        <w:t>（含</w:t>
      </w:r>
      <w:r>
        <w:rPr>
          <w:rFonts w:eastAsia="仿宋_GB2312"/>
          <w:sz w:val="32"/>
          <w:szCs w:val="32"/>
          <w:u w:val="none"/>
        </w:rPr>
        <w:t>纵向</w:t>
      </w:r>
      <w:r>
        <w:rPr>
          <w:rFonts w:hint="eastAsia" w:eastAsia="仿宋_GB2312"/>
          <w:sz w:val="32"/>
          <w:szCs w:val="32"/>
          <w:u w:val="none"/>
        </w:rPr>
        <w:t>、</w:t>
      </w:r>
      <w:r>
        <w:rPr>
          <w:rFonts w:eastAsia="仿宋_GB2312"/>
          <w:sz w:val="32"/>
          <w:szCs w:val="32"/>
          <w:u w:val="none"/>
        </w:rPr>
        <w:t>横向科研项目或政府委托</w:t>
      </w:r>
      <w:r>
        <w:rPr>
          <w:rFonts w:hint="eastAsia" w:eastAsia="仿宋_GB2312"/>
          <w:sz w:val="32"/>
          <w:szCs w:val="32"/>
          <w:u w:val="none"/>
        </w:rPr>
        <w:t>研究项目）外源性经费累计社会科学类在</w:t>
      </w:r>
      <w:r>
        <w:rPr>
          <w:rFonts w:hint="eastAsia" w:eastAsia="仿宋_GB2312"/>
          <w:sz w:val="32"/>
          <w:szCs w:val="32"/>
          <w:u w:val="none"/>
          <w:lang w:val="en-US" w:eastAsia="zh-CN"/>
        </w:rPr>
        <w:t>5</w:t>
      </w:r>
      <w:r>
        <w:rPr>
          <w:rFonts w:hint="eastAsia" w:eastAsia="仿宋_GB2312"/>
          <w:sz w:val="32"/>
          <w:szCs w:val="32"/>
          <w:u w:val="none"/>
        </w:rPr>
        <w:t>万元</w:t>
      </w:r>
      <w:r>
        <w:rPr>
          <w:rFonts w:eastAsia="仿宋_GB2312"/>
          <w:sz w:val="32"/>
          <w:szCs w:val="32"/>
          <w:u w:val="none"/>
        </w:rPr>
        <w:t>以上</w:t>
      </w:r>
      <w:r>
        <w:rPr>
          <w:rFonts w:hint="eastAsia" w:eastAsia="仿宋_GB2312"/>
          <w:sz w:val="32"/>
          <w:szCs w:val="32"/>
          <w:u w:val="none"/>
        </w:rPr>
        <w:t>，自然科学类在</w:t>
      </w:r>
      <w:r>
        <w:rPr>
          <w:rFonts w:hint="eastAsia" w:eastAsia="仿宋_GB2312"/>
          <w:sz w:val="32"/>
          <w:szCs w:val="32"/>
          <w:u w:val="none"/>
          <w:lang w:val="en-US" w:eastAsia="zh-CN"/>
        </w:rPr>
        <w:t>10</w:t>
      </w:r>
      <w:r>
        <w:rPr>
          <w:rFonts w:hint="eastAsia" w:eastAsia="仿宋_GB2312"/>
          <w:sz w:val="32"/>
          <w:szCs w:val="32"/>
          <w:u w:val="none"/>
        </w:rPr>
        <w:t>万元以上。</w:t>
      </w:r>
    </w:p>
    <w:p>
      <w:pPr>
        <w:spacing w:line="520" w:lineRule="exact"/>
        <w:ind w:firstLine="636"/>
        <w:rPr>
          <w:rFonts w:eastAsia="仿宋_GB2312"/>
          <w:kern w:val="0"/>
          <w:sz w:val="32"/>
          <w:szCs w:val="32"/>
          <w:u w:val="none"/>
        </w:rPr>
      </w:pPr>
      <w:r>
        <w:rPr>
          <w:rFonts w:hint="eastAsia" w:eastAsia="仿宋_GB2312"/>
          <w:kern w:val="0"/>
          <w:sz w:val="32"/>
          <w:szCs w:val="32"/>
          <w:u w:val="none"/>
        </w:rPr>
        <w:t>以上项目均不包括人才计划，团队、课程、专业等建设项目，以及委托培训、测试、组织会议等工作性任务。</w:t>
      </w:r>
    </w:p>
    <w:p>
      <w:pPr>
        <w:spacing w:line="520" w:lineRule="exact"/>
        <w:ind w:firstLine="636"/>
        <w:rPr>
          <w:rFonts w:eastAsia="仿宋_GB2312"/>
          <w:kern w:val="0"/>
          <w:sz w:val="32"/>
          <w:szCs w:val="32"/>
          <w:u w:val="single"/>
        </w:rPr>
      </w:pPr>
      <w:r>
        <w:rPr>
          <w:rFonts w:hint="eastAsia" w:eastAsia="仿宋_GB2312"/>
          <w:kern w:val="0"/>
          <w:sz w:val="32"/>
          <w:szCs w:val="32"/>
          <w:u w:val="none"/>
        </w:rPr>
        <w:t>以正式批复的项目申报书（任务书）或委托书（协议等）为准。起讫时间不足一年的可自批准时间后按照一年计算。</w:t>
      </w:r>
    </w:p>
    <w:p>
      <w:pPr>
        <w:autoSpaceDE w:val="0"/>
        <w:autoSpaceDN w:val="0"/>
        <w:adjustRightInd w:val="0"/>
        <w:spacing w:line="520" w:lineRule="exact"/>
        <w:jc w:val="center"/>
        <w:rPr>
          <w:rFonts w:eastAsia="黑体"/>
          <w:kern w:val="0"/>
          <w:sz w:val="32"/>
          <w:szCs w:val="32"/>
        </w:rPr>
      </w:pPr>
      <w:r>
        <w:rPr>
          <w:rFonts w:eastAsia="黑体"/>
          <w:kern w:val="0"/>
          <w:sz w:val="32"/>
          <w:szCs w:val="32"/>
        </w:rPr>
        <w:t>第六章 博士生导师</w:t>
      </w:r>
      <w:r>
        <w:rPr>
          <w:rFonts w:hint="eastAsia" w:eastAsia="黑体"/>
          <w:kern w:val="0"/>
          <w:sz w:val="32"/>
          <w:szCs w:val="32"/>
        </w:rPr>
        <w:t>年度</w:t>
      </w:r>
      <w:r>
        <w:rPr>
          <w:rFonts w:eastAsia="黑体"/>
          <w:kern w:val="0"/>
          <w:sz w:val="32"/>
          <w:szCs w:val="32"/>
        </w:rPr>
        <w:t>招生资格</w:t>
      </w:r>
      <w:r>
        <w:rPr>
          <w:rFonts w:hint="eastAsia" w:eastAsia="黑体"/>
          <w:kern w:val="0"/>
          <w:sz w:val="32"/>
          <w:szCs w:val="32"/>
        </w:rPr>
        <w:t>聘任</w:t>
      </w:r>
      <w:r>
        <w:rPr>
          <w:rFonts w:eastAsia="黑体"/>
          <w:kern w:val="0"/>
          <w:sz w:val="32"/>
          <w:szCs w:val="32"/>
        </w:rPr>
        <w:t>程序</w:t>
      </w:r>
    </w:p>
    <w:p>
      <w:pPr>
        <w:spacing w:line="520" w:lineRule="exact"/>
        <w:ind w:firstLine="636"/>
        <w:rPr>
          <w:rFonts w:eastAsia="仿宋_GB2312"/>
          <w:color w:val="FF0000"/>
          <w:sz w:val="32"/>
          <w:szCs w:val="32"/>
          <w:u w:val="single"/>
        </w:rPr>
      </w:pPr>
      <w:r>
        <w:rPr>
          <w:rFonts w:eastAsia="仿宋_GB2312"/>
          <w:sz w:val="32"/>
          <w:szCs w:val="32"/>
        </w:rPr>
        <w:t>第十五条</w:t>
      </w:r>
      <w:r>
        <w:rPr>
          <w:rFonts w:hint="eastAsia" w:eastAsia="仿宋_GB2312"/>
          <w:sz w:val="32"/>
          <w:szCs w:val="32"/>
        </w:rPr>
        <w:t xml:space="preserve"> </w:t>
      </w:r>
      <w:r>
        <w:rPr>
          <w:rFonts w:hAnsi="仿宋_GB2312" w:eastAsia="仿宋_GB2312"/>
          <w:kern w:val="0"/>
          <w:sz w:val="32"/>
          <w:szCs w:val="32"/>
        </w:rPr>
        <w:t>个人提出申请。</w:t>
      </w:r>
      <w:r>
        <w:rPr>
          <w:rFonts w:hint="eastAsia" w:hAnsi="仿宋_GB2312" w:eastAsia="仿宋_GB2312"/>
          <w:kern w:val="0"/>
          <w:sz w:val="32"/>
          <w:szCs w:val="32"/>
        </w:rPr>
        <w:t>符合年度招生资格聘任基本条件且</w:t>
      </w:r>
      <w:r>
        <w:rPr>
          <w:rFonts w:hAnsi="仿宋_GB2312" w:eastAsia="仿宋_GB2312"/>
          <w:kern w:val="0"/>
          <w:sz w:val="32"/>
          <w:szCs w:val="32"/>
        </w:rPr>
        <w:t>拟申请年度博士生招生资格的导师，须填写《天津体育学院博士研究生</w:t>
      </w:r>
      <w:r>
        <w:rPr>
          <w:rFonts w:hint="eastAsia" w:hAnsi="仿宋_GB2312" w:eastAsia="仿宋_GB2312"/>
          <w:kern w:val="0"/>
          <w:sz w:val="32"/>
          <w:szCs w:val="32"/>
        </w:rPr>
        <w:t>年度</w:t>
      </w:r>
      <w:r>
        <w:rPr>
          <w:rFonts w:hAnsi="仿宋_GB2312" w:eastAsia="仿宋_GB2312"/>
          <w:kern w:val="0"/>
          <w:sz w:val="32"/>
          <w:szCs w:val="32"/>
        </w:rPr>
        <w:t>招生资格申请表》一式三份，报校学位评定委员会办公室。</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u w:val="none"/>
        </w:rPr>
        <w:t>第十六条</w:t>
      </w:r>
      <w:r>
        <w:rPr>
          <w:rFonts w:hint="eastAsia" w:hAnsi="仿宋_GB2312" w:eastAsia="仿宋_GB2312"/>
          <w:kern w:val="0"/>
          <w:sz w:val="32"/>
          <w:szCs w:val="32"/>
          <w:u w:val="none"/>
        </w:rPr>
        <w:t xml:space="preserve"> 博士生导师主持的</w:t>
      </w:r>
      <w:r>
        <w:rPr>
          <w:rFonts w:eastAsia="仿宋_GB2312"/>
          <w:sz w:val="32"/>
          <w:szCs w:val="32"/>
          <w:u w:val="none"/>
        </w:rPr>
        <w:t>在研</w:t>
      </w:r>
      <w:r>
        <w:rPr>
          <w:rFonts w:hint="eastAsia" w:eastAsia="仿宋_GB2312"/>
          <w:sz w:val="32"/>
          <w:szCs w:val="32"/>
          <w:u w:val="none"/>
        </w:rPr>
        <w:t>科研</w:t>
      </w:r>
      <w:r>
        <w:rPr>
          <w:rFonts w:eastAsia="仿宋_GB2312"/>
          <w:sz w:val="32"/>
          <w:szCs w:val="32"/>
          <w:u w:val="none"/>
        </w:rPr>
        <w:t>项目</w:t>
      </w:r>
      <w:r>
        <w:rPr>
          <w:rFonts w:hint="eastAsia" w:eastAsia="仿宋_GB2312"/>
          <w:sz w:val="32"/>
          <w:szCs w:val="32"/>
          <w:u w:val="none"/>
        </w:rPr>
        <w:t>经费</w:t>
      </w:r>
      <w:r>
        <w:rPr>
          <w:rFonts w:eastAsia="仿宋_GB2312"/>
          <w:sz w:val="32"/>
          <w:szCs w:val="32"/>
          <w:u w:val="none"/>
        </w:rPr>
        <w:t>是</w:t>
      </w:r>
      <w:r>
        <w:rPr>
          <w:rFonts w:hint="eastAsia" w:eastAsia="仿宋_GB2312"/>
          <w:sz w:val="32"/>
          <w:szCs w:val="32"/>
          <w:u w:val="none"/>
        </w:rPr>
        <w:t>年度</w:t>
      </w:r>
      <w:r>
        <w:rPr>
          <w:rFonts w:eastAsia="仿宋_GB2312"/>
          <w:sz w:val="32"/>
          <w:szCs w:val="32"/>
          <w:u w:val="none"/>
        </w:rPr>
        <w:t>招生资格</w:t>
      </w:r>
      <w:r>
        <w:rPr>
          <w:rFonts w:hint="eastAsia" w:eastAsia="仿宋_GB2312"/>
          <w:sz w:val="32"/>
          <w:szCs w:val="32"/>
          <w:u w:val="none"/>
        </w:rPr>
        <w:t>聘任、进入年度招生专业目录</w:t>
      </w:r>
      <w:r>
        <w:rPr>
          <w:rFonts w:eastAsia="仿宋_GB2312"/>
          <w:sz w:val="32"/>
          <w:szCs w:val="32"/>
          <w:u w:val="none"/>
        </w:rPr>
        <w:t>的主要参考依据。</w:t>
      </w:r>
      <w:r>
        <w:rPr>
          <w:rFonts w:hint="eastAsia" w:eastAsia="仿宋_GB2312"/>
          <w:sz w:val="32"/>
          <w:szCs w:val="32"/>
          <w:u w:val="none"/>
        </w:rPr>
        <w:t>同时，</w:t>
      </w:r>
      <w:r>
        <w:rPr>
          <w:rFonts w:eastAsia="仿宋_GB2312"/>
          <w:sz w:val="32"/>
          <w:szCs w:val="32"/>
          <w:u w:val="none"/>
        </w:rPr>
        <w:t>学校将根据年度拟招生计划人数（或实际招生计划人数）</w:t>
      </w:r>
      <w:r>
        <w:rPr>
          <w:rFonts w:hint="eastAsia" w:eastAsia="仿宋_GB2312"/>
          <w:sz w:val="32"/>
          <w:szCs w:val="32"/>
          <w:u w:val="none"/>
        </w:rPr>
        <w:t>等</w:t>
      </w:r>
      <w:r>
        <w:rPr>
          <w:rFonts w:eastAsia="仿宋_GB2312"/>
          <w:sz w:val="32"/>
          <w:szCs w:val="32"/>
          <w:u w:val="none"/>
        </w:rPr>
        <w:t>情况，确定博士生导师年度招生资格</w:t>
      </w:r>
      <w:r>
        <w:rPr>
          <w:rFonts w:hint="eastAsia" w:eastAsia="仿宋_GB2312"/>
          <w:sz w:val="32"/>
          <w:szCs w:val="32"/>
          <w:u w:val="none"/>
        </w:rPr>
        <w:t>聘任的</w:t>
      </w:r>
      <w:r>
        <w:rPr>
          <w:rFonts w:eastAsia="仿宋_GB2312"/>
          <w:sz w:val="32"/>
          <w:szCs w:val="32"/>
          <w:u w:val="none"/>
        </w:rPr>
        <w:t>实施细则。</w:t>
      </w:r>
    </w:p>
    <w:p>
      <w:pPr>
        <w:autoSpaceDE w:val="0"/>
        <w:autoSpaceDN w:val="0"/>
        <w:adjustRightInd w:val="0"/>
        <w:spacing w:line="520" w:lineRule="exact"/>
        <w:ind w:firstLine="640" w:firstLineChars="200"/>
        <w:jc w:val="left"/>
        <w:rPr>
          <w:rFonts w:eastAsia="仿宋_GB2312"/>
          <w:sz w:val="32"/>
          <w:szCs w:val="32"/>
          <w:u w:val="none"/>
        </w:rPr>
      </w:pPr>
      <w:r>
        <w:rPr>
          <w:rFonts w:eastAsia="仿宋_GB2312"/>
          <w:sz w:val="32"/>
          <w:szCs w:val="32"/>
          <w:u w:val="none"/>
        </w:rPr>
        <w:t>第十七条</w:t>
      </w:r>
      <w:r>
        <w:rPr>
          <w:rFonts w:hint="eastAsia" w:eastAsia="仿宋_GB2312"/>
          <w:sz w:val="32"/>
          <w:szCs w:val="32"/>
          <w:u w:val="none"/>
        </w:rPr>
        <w:t xml:space="preserve"> 由于年度招生计划数有限，在确定申请年度招生资格导师人数之后，根据下述办法确定进入年度招生专业目录的导师</w:t>
      </w:r>
      <w:r>
        <w:rPr>
          <w:rFonts w:eastAsia="仿宋_GB2312"/>
          <w:sz w:val="32"/>
          <w:szCs w:val="32"/>
          <w:u w:val="none"/>
        </w:rPr>
        <w:t>。</w:t>
      </w:r>
    </w:p>
    <w:p>
      <w:pPr>
        <w:autoSpaceDE w:val="0"/>
        <w:autoSpaceDN w:val="0"/>
        <w:adjustRightInd w:val="0"/>
        <w:spacing w:line="520" w:lineRule="exact"/>
        <w:ind w:firstLine="640" w:firstLineChars="200"/>
        <w:jc w:val="left"/>
        <w:rPr>
          <w:rFonts w:hint="eastAsia" w:eastAsia="仿宋_GB2312"/>
          <w:sz w:val="32"/>
          <w:szCs w:val="32"/>
          <w:u w:val="none"/>
          <w:lang w:eastAsia="zh-CN"/>
        </w:rPr>
      </w:pPr>
      <w:r>
        <w:rPr>
          <w:rFonts w:hint="eastAsia" w:eastAsia="仿宋_GB2312"/>
          <w:sz w:val="32"/>
          <w:szCs w:val="32"/>
          <w:u w:val="none"/>
        </w:rPr>
        <w:t>1.</w:t>
      </w:r>
      <w:r>
        <w:rPr>
          <w:rFonts w:eastAsia="仿宋_GB2312"/>
          <w:sz w:val="32"/>
          <w:szCs w:val="32"/>
          <w:u w:val="none"/>
        </w:rPr>
        <w:t>一般情况下，如果申请招生的导师人数多于拟招生计划人数，则在同一专业内进行排序。</w:t>
      </w:r>
      <w:r>
        <w:rPr>
          <w:rFonts w:hint="eastAsia" w:eastAsia="仿宋_GB2312"/>
          <w:sz w:val="32"/>
          <w:szCs w:val="32"/>
          <w:u w:val="none"/>
          <w:lang w:eastAsia="zh-CN"/>
        </w:rPr>
        <w:t>排序的办法根据申请人</w:t>
      </w:r>
      <w:r>
        <w:rPr>
          <w:rFonts w:eastAsia="仿宋_GB2312"/>
          <w:sz w:val="32"/>
          <w:szCs w:val="32"/>
          <w:u w:val="none"/>
        </w:rPr>
        <w:t>在研</w:t>
      </w:r>
      <w:r>
        <w:rPr>
          <w:rFonts w:hint="eastAsia" w:eastAsia="仿宋_GB2312"/>
          <w:sz w:val="32"/>
          <w:szCs w:val="32"/>
          <w:u w:val="none"/>
          <w:lang w:eastAsia="zh-CN"/>
        </w:rPr>
        <w:t>纵向项目、</w:t>
      </w:r>
      <w:r>
        <w:rPr>
          <w:rFonts w:eastAsia="仿宋_GB2312"/>
          <w:sz w:val="32"/>
          <w:szCs w:val="32"/>
          <w:u w:val="none"/>
        </w:rPr>
        <w:t>横向项目或政府委托任务</w:t>
      </w:r>
      <w:r>
        <w:rPr>
          <w:rFonts w:hint="eastAsia" w:eastAsia="仿宋_GB2312"/>
          <w:sz w:val="32"/>
          <w:szCs w:val="32"/>
          <w:u w:val="none"/>
          <w:lang w:eastAsia="zh-CN"/>
        </w:rPr>
        <w:t>项目的</w:t>
      </w:r>
      <w:r>
        <w:rPr>
          <w:rFonts w:eastAsia="仿宋_GB2312"/>
          <w:sz w:val="32"/>
          <w:szCs w:val="32"/>
          <w:u w:val="none"/>
        </w:rPr>
        <w:t>级别</w:t>
      </w:r>
      <w:r>
        <w:rPr>
          <w:rFonts w:hint="eastAsia" w:eastAsia="仿宋_GB2312"/>
          <w:sz w:val="32"/>
          <w:szCs w:val="32"/>
          <w:u w:val="none"/>
          <w:lang w:eastAsia="zh-CN"/>
        </w:rPr>
        <w:t>、</w:t>
      </w:r>
      <w:r>
        <w:rPr>
          <w:rFonts w:hint="eastAsia" w:eastAsia="仿宋_GB2312"/>
          <w:sz w:val="32"/>
          <w:szCs w:val="32"/>
          <w:u w:val="none"/>
        </w:rPr>
        <w:t>数量</w:t>
      </w:r>
      <w:r>
        <w:rPr>
          <w:rFonts w:hint="eastAsia" w:eastAsia="仿宋_GB2312"/>
          <w:sz w:val="32"/>
          <w:szCs w:val="32"/>
          <w:u w:val="none"/>
          <w:lang w:eastAsia="zh-CN"/>
        </w:rPr>
        <w:t>与</w:t>
      </w:r>
      <w:r>
        <w:rPr>
          <w:rFonts w:eastAsia="仿宋_GB2312"/>
          <w:sz w:val="32"/>
          <w:szCs w:val="32"/>
          <w:u w:val="none"/>
        </w:rPr>
        <w:t>经费</w:t>
      </w:r>
      <w:r>
        <w:rPr>
          <w:rFonts w:hint="eastAsia" w:eastAsia="仿宋_GB2312"/>
          <w:sz w:val="32"/>
          <w:szCs w:val="32"/>
          <w:u w:val="none"/>
          <w:lang w:eastAsia="zh-CN"/>
        </w:rPr>
        <w:t>额度统筹确定。</w:t>
      </w:r>
    </w:p>
    <w:p>
      <w:pPr>
        <w:autoSpaceDE w:val="0"/>
        <w:autoSpaceDN w:val="0"/>
        <w:adjustRightInd w:val="0"/>
        <w:spacing w:line="520" w:lineRule="exact"/>
        <w:ind w:firstLine="640" w:firstLineChars="200"/>
        <w:jc w:val="left"/>
        <w:rPr>
          <w:rFonts w:hint="eastAsia" w:eastAsia="仿宋_GB2312"/>
          <w:sz w:val="32"/>
          <w:szCs w:val="32"/>
          <w:u w:val="none"/>
          <w:lang w:eastAsia="zh-CN"/>
        </w:rPr>
      </w:pPr>
      <w:r>
        <w:rPr>
          <w:rFonts w:hint="eastAsia" w:eastAsia="仿宋_GB2312"/>
          <w:sz w:val="32"/>
          <w:szCs w:val="32"/>
          <w:u w:val="none"/>
        </w:rPr>
        <w:t>2.</w:t>
      </w:r>
      <w:r>
        <w:rPr>
          <w:rFonts w:eastAsia="仿宋_GB2312"/>
          <w:sz w:val="32"/>
          <w:szCs w:val="32"/>
          <w:u w:val="none"/>
        </w:rPr>
        <w:t>为了保证体育学博士一级学位点建设的要求，招生专业只有1名导师</w:t>
      </w:r>
      <w:r>
        <w:rPr>
          <w:rFonts w:hint="eastAsia" w:eastAsia="仿宋_GB2312"/>
          <w:sz w:val="32"/>
          <w:szCs w:val="32"/>
          <w:u w:val="none"/>
        </w:rPr>
        <w:t>申请招生</w:t>
      </w:r>
      <w:r>
        <w:rPr>
          <w:rFonts w:eastAsia="仿宋_GB2312"/>
          <w:sz w:val="32"/>
          <w:szCs w:val="32"/>
          <w:u w:val="none"/>
        </w:rPr>
        <w:t>且符合基本条件的可直接列入</w:t>
      </w:r>
      <w:r>
        <w:rPr>
          <w:rFonts w:hint="eastAsia" w:eastAsia="仿宋_GB2312"/>
          <w:sz w:val="32"/>
          <w:szCs w:val="32"/>
          <w:u w:val="none"/>
        </w:rPr>
        <w:t>年度</w:t>
      </w:r>
      <w:r>
        <w:rPr>
          <w:rFonts w:eastAsia="仿宋_GB2312"/>
          <w:sz w:val="32"/>
          <w:szCs w:val="32"/>
          <w:u w:val="none"/>
        </w:rPr>
        <w:t>招生目录</w:t>
      </w:r>
      <w:r>
        <w:rPr>
          <w:rFonts w:hint="eastAsia" w:eastAsia="仿宋_GB2312"/>
          <w:sz w:val="32"/>
          <w:szCs w:val="32"/>
          <w:u w:val="none"/>
          <w:lang w:eastAsia="zh-CN"/>
        </w:rPr>
        <w:t>。</w:t>
      </w:r>
    </w:p>
    <w:p>
      <w:pPr>
        <w:autoSpaceDE w:val="0"/>
        <w:autoSpaceDN w:val="0"/>
        <w:adjustRightInd w:val="0"/>
        <w:spacing w:line="520" w:lineRule="exact"/>
        <w:ind w:firstLine="640" w:firstLineChars="200"/>
        <w:jc w:val="left"/>
        <w:rPr>
          <w:rFonts w:eastAsia="仿宋_GB2312"/>
          <w:kern w:val="0"/>
          <w:sz w:val="32"/>
          <w:szCs w:val="32"/>
        </w:rPr>
      </w:pPr>
      <w:r>
        <w:rPr>
          <w:rFonts w:eastAsia="仿宋_GB2312"/>
          <w:sz w:val="32"/>
          <w:szCs w:val="32"/>
        </w:rPr>
        <w:t>第十八条</w:t>
      </w:r>
      <w:r>
        <w:rPr>
          <w:rFonts w:hint="eastAsia" w:eastAsia="仿宋_GB2312"/>
          <w:sz w:val="32"/>
          <w:szCs w:val="32"/>
        </w:rPr>
        <w:t xml:space="preserve"> </w:t>
      </w:r>
      <w:r>
        <w:rPr>
          <w:rFonts w:hAnsi="仿宋_GB2312" w:eastAsia="仿宋_GB2312"/>
          <w:kern w:val="0"/>
          <w:sz w:val="32"/>
          <w:szCs w:val="32"/>
        </w:rPr>
        <w:t>新</w:t>
      </w:r>
      <w:r>
        <w:rPr>
          <w:rFonts w:hint="eastAsia" w:hAnsi="仿宋_GB2312" w:eastAsia="仿宋_GB2312"/>
          <w:kern w:val="0"/>
          <w:sz w:val="32"/>
          <w:szCs w:val="32"/>
        </w:rPr>
        <w:t>聘任的</w:t>
      </w:r>
      <w:r>
        <w:rPr>
          <w:rFonts w:hAnsi="仿宋_GB2312" w:eastAsia="仿宋_GB2312"/>
          <w:kern w:val="0"/>
          <w:sz w:val="32"/>
          <w:szCs w:val="32"/>
        </w:rPr>
        <w:t>博士生导师，必须参加学校或上级部门举办的博士生导师培训</w:t>
      </w:r>
      <w:r>
        <w:rPr>
          <w:rFonts w:hint="eastAsia" w:hAnsi="仿宋_GB2312" w:eastAsia="仿宋_GB2312"/>
          <w:kern w:val="0"/>
          <w:sz w:val="32"/>
          <w:szCs w:val="32"/>
        </w:rPr>
        <w:t>，方可申请招生资格</w:t>
      </w:r>
      <w:r>
        <w:rPr>
          <w:rFonts w:hAnsi="仿宋_GB2312" w:eastAsia="仿宋_GB2312"/>
          <w:kern w:val="0"/>
          <w:sz w:val="32"/>
          <w:szCs w:val="32"/>
        </w:rPr>
        <w:t>。</w:t>
      </w:r>
    </w:p>
    <w:p>
      <w:pPr>
        <w:autoSpaceDE w:val="0"/>
        <w:autoSpaceDN w:val="0"/>
        <w:adjustRightInd w:val="0"/>
        <w:spacing w:line="520" w:lineRule="exact"/>
        <w:jc w:val="center"/>
        <w:rPr>
          <w:rFonts w:hAnsi="黑体" w:eastAsia="黑体"/>
          <w:kern w:val="0"/>
          <w:sz w:val="32"/>
          <w:szCs w:val="32"/>
        </w:rPr>
      </w:pPr>
    </w:p>
    <w:p>
      <w:pPr>
        <w:autoSpaceDE w:val="0"/>
        <w:autoSpaceDN w:val="0"/>
        <w:adjustRightInd w:val="0"/>
        <w:spacing w:line="520" w:lineRule="exact"/>
        <w:jc w:val="center"/>
        <w:rPr>
          <w:rFonts w:eastAsia="黑体"/>
          <w:kern w:val="0"/>
          <w:sz w:val="32"/>
          <w:szCs w:val="32"/>
        </w:rPr>
      </w:pPr>
      <w:r>
        <w:rPr>
          <w:rFonts w:hAnsi="黑体" w:eastAsia="黑体"/>
          <w:kern w:val="0"/>
          <w:sz w:val="32"/>
          <w:szCs w:val="32"/>
        </w:rPr>
        <w:t>第</w:t>
      </w:r>
      <w:r>
        <w:rPr>
          <w:rFonts w:hint="eastAsia" w:hAnsi="黑体" w:eastAsia="黑体"/>
          <w:kern w:val="0"/>
          <w:sz w:val="32"/>
          <w:szCs w:val="32"/>
        </w:rPr>
        <w:t>七</w:t>
      </w:r>
      <w:r>
        <w:rPr>
          <w:rFonts w:hAnsi="黑体" w:eastAsia="黑体"/>
          <w:kern w:val="0"/>
          <w:sz w:val="32"/>
          <w:szCs w:val="32"/>
        </w:rPr>
        <w:t>章</w:t>
      </w:r>
      <w:r>
        <w:rPr>
          <w:rFonts w:eastAsia="黑体"/>
          <w:kern w:val="0"/>
          <w:sz w:val="32"/>
          <w:szCs w:val="32"/>
        </w:rPr>
        <w:t xml:space="preserve"> </w:t>
      </w:r>
      <w:r>
        <w:rPr>
          <w:rFonts w:hint="eastAsia" w:hAnsi="黑体" w:eastAsia="黑体"/>
          <w:kern w:val="0"/>
          <w:sz w:val="32"/>
          <w:szCs w:val="32"/>
        </w:rPr>
        <w:t>相关工作纪律</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第十</w:t>
      </w:r>
      <w:r>
        <w:rPr>
          <w:rFonts w:hint="eastAsia" w:hAnsi="仿宋_GB2312" w:eastAsia="仿宋_GB2312"/>
          <w:kern w:val="0"/>
          <w:sz w:val="32"/>
          <w:szCs w:val="32"/>
        </w:rPr>
        <w:t>九</w:t>
      </w:r>
      <w:r>
        <w:rPr>
          <w:rFonts w:hAnsi="仿宋_GB2312" w:eastAsia="仿宋_GB2312"/>
          <w:kern w:val="0"/>
          <w:sz w:val="32"/>
          <w:szCs w:val="32"/>
        </w:rPr>
        <w:t>条</w:t>
      </w:r>
      <w:r>
        <w:rPr>
          <w:rFonts w:hint="eastAsia" w:hAnsi="仿宋_GB2312" w:eastAsia="仿宋_GB2312"/>
          <w:kern w:val="0"/>
          <w:sz w:val="32"/>
          <w:szCs w:val="32"/>
        </w:rPr>
        <w:t xml:space="preserve"> </w:t>
      </w:r>
      <w:r>
        <w:rPr>
          <w:rFonts w:hAnsi="仿宋_GB2312" w:eastAsia="仿宋_GB2312"/>
          <w:kern w:val="0"/>
          <w:sz w:val="32"/>
          <w:szCs w:val="32"/>
        </w:rPr>
        <w:t>申请者应如实报送相关材料，对弄虚作假者，一经查实，三年之内，取消其导师申请资格或招生资格。</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第二十条</w:t>
      </w:r>
      <w:r>
        <w:rPr>
          <w:rFonts w:hint="eastAsia" w:hAnsi="仿宋_GB2312" w:eastAsia="仿宋_GB2312"/>
          <w:kern w:val="0"/>
          <w:sz w:val="32"/>
          <w:szCs w:val="32"/>
        </w:rPr>
        <w:t xml:space="preserve"> </w:t>
      </w:r>
      <w:r>
        <w:rPr>
          <w:rFonts w:hAnsi="仿宋_GB2312" w:eastAsia="仿宋_GB2312"/>
          <w:kern w:val="0"/>
          <w:sz w:val="32"/>
          <w:szCs w:val="32"/>
        </w:rPr>
        <w:t>严格保密制度，对评议专家予以保密</w:t>
      </w:r>
      <w:r>
        <w:rPr>
          <w:rFonts w:hint="eastAsia" w:hAnsi="仿宋_GB2312" w:eastAsia="仿宋_GB2312"/>
          <w:kern w:val="0"/>
          <w:sz w:val="32"/>
          <w:szCs w:val="32"/>
        </w:rPr>
        <w:t>。</w:t>
      </w:r>
    </w:p>
    <w:p>
      <w:pPr>
        <w:autoSpaceDE w:val="0"/>
        <w:autoSpaceDN w:val="0"/>
        <w:adjustRightInd w:val="0"/>
        <w:spacing w:line="520" w:lineRule="exact"/>
        <w:ind w:firstLine="640" w:firstLineChars="200"/>
        <w:jc w:val="left"/>
        <w:rPr>
          <w:rFonts w:eastAsia="仿宋_GB2312"/>
          <w:kern w:val="0"/>
          <w:sz w:val="32"/>
          <w:szCs w:val="32"/>
        </w:rPr>
      </w:pPr>
      <w:r>
        <w:rPr>
          <w:rFonts w:hAnsi="仿宋_GB2312" w:eastAsia="仿宋_GB2312"/>
          <w:kern w:val="0"/>
          <w:sz w:val="32"/>
          <w:szCs w:val="32"/>
        </w:rPr>
        <w:t>第二十</w:t>
      </w:r>
      <w:r>
        <w:rPr>
          <w:rFonts w:hint="eastAsia" w:hAnsi="仿宋_GB2312" w:eastAsia="仿宋_GB2312"/>
          <w:kern w:val="0"/>
          <w:sz w:val="32"/>
          <w:szCs w:val="32"/>
        </w:rPr>
        <w:t>一</w:t>
      </w:r>
      <w:r>
        <w:rPr>
          <w:rFonts w:hAnsi="仿宋_GB2312" w:eastAsia="仿宋_GB2312"/>
          <w:kern w:val="0"/>
          <w:sz w:val="32"/>
          <w:szCs w:val="32"/>
        </w:rPr>
        <w:t>条</w:t>
      </w:r>
      <w:r>
        <w:rPr>
          <w:rFonts w:hint="eastAsia" w:hAnsi="仿宋_GB2312" w:eastAsia="仿宋_GB2312"/>
          <w:kern w:val="0"/>
          <w:sz w:val="32"/>
          <w:szCs w:val="32"/>
        </w:rPr>
        <w:t xml:space="preserve"> </w:t>
      </w:r>
      <w:r>
        <w:rPr>
          <w:rFonts w:hAnsi="仿宋_GB2312" w:eastAsia="仿宋_GB2312"/>
          <w:kern w:val="0"/>
          <w:sz w:val="32"/>
          <w:szCs w:val="32"/>
        </w:rPr>
        <w:t>实施回避制度，在</w:t>
      </w:r>
      <w:r>
        <w:rPr>
          <w:rFonts w:hint="eastAsia" w:hAnsi="仿宋_GB2312" w:eastAsia="仿宋_GB2312"/>
          <w:kern w:val="0"/>
          <w:sz w:val="32"/>
          <w:szCs w:val="32"/>
        </w:rPr>
        <w:t>遴选和聘任</w:t>
      </w:r>
      <w:r>
        <w:rPr>
          <w:rFonts w:hAnsi="仿宋_GB2312" w:eastAsia="仿宋_GB2312"/>
          <w:kern w:val="0"/>
          <w:sz w:val="32"/>
          <w:szCs w:val="32"/>
        </w:rPr>
        <w:t>过程中，申请人及其亲属不应参与涉及申请人的评议以及有关组织领导工作。</w:t>
      </w:r>
    </w:p>
    <w:p>
      <w:pPr>
        <w:autoSpaceDE w:val="0"/>
        <w:autoSpaceDN w:val="0"/>
        <w:adjustRightInd w:val="0"/>
        <w:spacing w:line="520" w:lineRule="exact"/>
        <w:jc w:val="center"/>
        <w:rPr>
          <w:rFonts w:ascii="黑体" w:hAnsi="黑体" w:eastAsia="黑体"/>
          <w:kern w:val="0"/>
          <w:sz w:val="32"/>
          <w:szCs w:val="32"/>
        </w:rPr>
      </w:pPr>
      <w:r>
        <w:rPr>
          <w:rFonts w:hint="eastAsia" w:ascii="黑体" w:hAnsi="黑体" w:eastAsia="黑体"/>
          <w:kern w:val="0"/>
          <w:sz w:val="32"/>
          <w:szCs w:val="32"/>
        </w:rPr>
        <w:t>第八章 博士生导师的管理</w:t>
      </w:r>
    </w:p>
    <w:p>
      <w:pPr>
        <w:autoSpaceDE w:val="0"/>
        <w:autoSpaceDN w:val="0"/>
        <w:adjustRightInd w:val="0"/>
        <w:spacing w:line="520" w:lineRule="exact"/>
        <w:ind w:firstLine="640" w:firstLineChars="200"/>
        <w:jc w:val="left"/>
        <w:rPr>
          <w:rFonts w:hAnsi="仿宋_GB2312" w:eastAsia="仿宋_GB2312"/>
          <w:kern w:val="0"/>
          <w:sz w:val="32"/>
          <w:szCs w:val="32"/>
        </w:rPr>
      </w:pPr>
      <w:r>
        <w:rPr>
          <w:rFonts w:hAnsi="仿宋_GB2312" w:eastAsia="仿宋_GB2312"/>
          <w:kern w:val="0"/>
          <w:sz w:val="32"/>
          <w:szCs w:val="32"/>
        </w:rPr>
        <w:t>第二十</w:t>
      </w:r>
      <w:r>
        <w:rPr>
          <w:rFonts w:hint="eastAsia" w:hAnsi="仿宋_GB2312" w:eastAsia="仿宋_GB2312"/>
          <w:kern w:val="0"/>
          <w:sz w:val="32"/>
          <w:szCs w:val="32"/>
        </w:rPr>
        <w:t>二</w:t>
      </w:r>
      <w:r>
        <w:rPr>
          <w:rFonts w:hAnsi="仿宋_GB2312" w:eastAsia="仿宋_GB2312"/>
          <w:kern w:val="0"/>
          <w:sz w:val="32"/>
          <w:szCs w:val="32"/>
        </w:rPr>
        <w:t>条</w:t>
      </w:r>
      <w:r>
        <w:rPr>
          <w:rFonts w:hint="eastAsia" w:hAnsi="仿宋_GB2312" w:eastAsia="仿宋_GB2312"/>
          <w:kern w:val="0"/>
          <w:sz w:val="32"/>
          <w:szCs w:val="32"/>
        </w:rPr>
        <w:t xml:space="preserve"> 学校依据博士生导师岗位职责，制定博士生导师管理办法，建立博士生导师定期审核、动态调整机制。 </w:t>
      </w:r>
    </w:p>
    <w:p>
      <w:pPr>
        <w:autoSpaceDE w:val="0"/>
        <w:autoSpaceDN w:val="0"/>
        <w:adjustRightInd w:val="0"/>
        <w:spacing w:line="520" w:lineRule="exact"/>
        <w:ind w:firstLine="640" w:firstLineChars="200"/>
        <w:jc w:val="left"/>
        <w:rPr>
          <w:rFonts w:eastAsia="仿宋_GB2312"/>
          <w:kern w:val="0"/>
          <w:sz w:val="32"/>
          <w:szCs w:val="32"/>
        </w:rPr>
      </w:pPr>
      <w:r>
        <w:rPr>
          <w:rFonts w:hint="eastAsia" w:hAnsi="仿宋_GB2312" w:eastAsia="仿宋_GB2312"/>
          <w:kern w:val="0"/>
          <w:sz w:val="32"/>
          <w:szCs w:val="32"/>
        </w:rPr>
        <w:t xml:space="preserve">第二十三条 </w:t>
      </w:r>
      <w:r>
        <w:rPr>
          <w:rFonts w:hAnsi="仿宋_GB2312" w:eastAsia="仿宋_GB2312"/>
          <w:kern w:val="0"/>
          <w:sz w:val="32"/>
          <w:szCs w:val="32"/>
        </w:rPr>
        <w:t>被认定存在</w:t>
      </w:r>
      <w:r>
        <w:rPr>
          <w:rFonts w:hint="eastAsia" w:hAnsi="仿宋_GB2312" w:eastAsia="仿宋_GB2312"/>
          <w:kern w:val="0"/>
          <w:sz w:val="32"/>
          <w:szCs w:val="32"/>
        </w:rPr>
        <w:t>政治思想错误、</w:t>
      </w:r>
      <w:r>
        <w:rPr>
          <w:rFonts w:hAnsi="仿宋_GB2312" w:eastAsia="仿宋_GB2312"/>
          <w:kern w:val="0"/>
          <w:sz w:val="32"/>
          <w:szCs w:val="32"/>
        </w:rPr>
        <w:t>违法乱纪问题、学术道德失范或者具有学术不端行为的博士生导师，</w:t>
      </w:r>
      <w:r>
        <w:rPr>
          <w:rFonts w:hint="eastAsia" w:hAnsi="仿宋_GB2312" w:eastAsia="仿宋_GB2312"/>
          <w:kern w:val="0"/>
          <w:sz w:val="32"/>
          <w:szCs w:val="32"/>
        </w:rPr>
        <w:t>取消</w:t>
      </w:r>
      <w:r>
        <w:rPr>
          <w:rFonts w:hAnsi="仿宋_GB2312" w:eastAsia="仿宋_GB2312"/>
          <w:kern w:val="0"/>
          <w:sz w:val="32"/>
          <w:szCs w:val="32"/>
        </w:rPr>
        <w:t>导师资格，且不得再申报博士生导师资格。</w:t>
      </w:r>
    </w:p>
    <w:p>
      <w:pPr>
        <w:autoSpaceDE w:val="0"/>
        <w:autoSpaceDN w:val="0"/>
        <w:adjustRightInd w:val="0"/>
        <w:spacing w:line="520" w:lineRule="exact"/>
        <w:ind w:firstLine="640" w:firstLineChars="200"/>
        <w:jc w:val="left"/>
        <w:rPr>
          <w:rFonts w:eastAsia="仿宋_GB2312"/>
          <w:kern w:val="0"/>
          <w:sz w:val="32"/>
          <w:szCs w:val="32"/>
          <w:u w:val="none"/>
        </w:rPr>
      </w:pPr>
      <w:r>
        <w:rPr>
          <w:rFonts w:hAnsi="仿宋_GB2312" w:eastAsia="仿宋_GB2312"/>
          <w:kern w:val="0"/>
          <w:sz w:val="32"/>
          <w:szCs w:val="32"/>
          <w:u w:val="none"/>
        </w:rPr>
        <w:t>第</w:t>
      </w:r>
      <w:r>
        <w:rPr>
          <w:rFonts w:hint="eastAsia" w:hAnsi="仿宋_GB2312" w:eastAsia="仿宋_GB2312"/>
          <w:kern w:val="0"/>
          <w:sz w:val="32"/>
          <w:szCs w:val="32"/>
          <w:u w:val="none"/>
        </w:rPr>
        <w:t>二十四</w:t>
      </w:r>
      <w:r>
        <w:rPr>
          <w:rFonts w:hAnsi="仿宋_GB2312" w:eastAsia="仿宋_GB2312"/>
          <w:kern w:val="0"/>
          <w:sz w:val="32"/>
          <w:szCs w:val="32"/>
          <w:u w:val="none"/>
        </w:rPr>
        <w:t>条</w:t>
      </w:r>
      <w:r>
        <w:rPr>
          <w:rFonts w:hint="eastAsia" w:hAnsi="仿宋_GB2312" w:eastAsia="仿宋_GB2312"/>
          <w:kern w:val="0"/>
          <w:sz w:val="32"/>
          <w:szCs w:val="32"/>
          <w:u w:val="none"/>
        </w:rPr>
        <w:t xml:space="preserve"> </w:t>
      </w:r>
      <w:r>
        <w:rPr>
          <w:rFonts w:hAnsi="仿宋_GB2312" w:eastAsia="仿宋_GB2312"/>
          <w:kern w:val="0"/>
          <w:sz w:val="32"/>
          <w:szCs w:val="32"/>
          <w:u w:val="none"/>
        </w:rPr>
        <w:t>有下列情况之一者，</w:t>
      </w:r>
      <w:r>
        <w:rPr>
          <w:rFonts w:hint="eastAsia" w:hAnsi="仿宋_GB2312" w:eastAsia="仿宋_GB2312"/>
          <w:kern w:val="0"/>
          <w:sz w:val="32"/>
          <w:szCs w:val="32"/>
          <w:u w:val="none"/>
        </w:rPr>
        <w:t>将</w:t>
      </w:r>
      <w:r>
        <w:rPr>
          <w:rFonts w:hAnsi="仿宋_GB2312" w:eastAsia="仿宋_GB2312"/>
          <w:kern w:val="0"/>
          <w:sz w:val="32"/>
          <w:szCs w:val="32"/>
          <w:u w:val="none"/>
        </w:rPr>
        <w:t>暂停招生资格</w:t>
      </w:r>
      <w:r>
        <w:rPr>
          <w:rFonts w:hint="eastAsia" w:hAnsi="仿宋_GB2312" w:eastAsia="仿宋_GB2312"/>
          <w:kern w:val="0"/>
          <w:sz w:val="32"/>
          <w:szCs w:val="32"/>
          <w:u w:val="none"/>
        </w:rPr>
        <w:t>或取消导师资格</w:t>
      </w:r>
      <w:r>
        <w:rPr>
          <w:rFonts w:hAnsi="仿宋_GB2312" w:eastAsia="仿宋_GB2312"/>
          <w:kern w:val="0"/>
          <w:sz w:val="32"/>
          <w:szCs w:val="32"/>
          <w:u w:val="none"/>
        </w:rPr>
        <w:t>。</w:t>
      </w:r>
    </w:p>
    <w:p>
      <w:pPr>
        <w:numPr>
          <w:ilvl w:val="0"/>
          <w:numId w:val="2"/>
        </w:numPr>
        <w:autoSpaceDE w:val="0"/>
        <w:autoSpaceDN w:val="0"/>
        <w:adjustRightInd w:val="0"/>
        <w:spacing w:line="520" w:lineRule="exact"/>
        <w:ind w:left="0" w:firstLine="640" w:firstLineChars="200"/>
        <w:jc w:val="left"/>
        <w:rPr>
          <w:rFonts w:eastAsia="仿宋_GB2312"/>
          <w:kern w:val="0"/>
          <w:sz w:val="32"/>
          <w:szCs w:val="32"/>
          <w:u w:val="none"/>
        </w:rPr>
      </w:pPr>
      <w:r>
        <w:rPr>
          <w:rFonts w:hAnsi="仿宋_GB2312" w:eastAsia="仿宋_GB2312"/>
          <w:kern w:val="0"/>
          <w:sz w:val="32"/>
          <w:szCs w:val="32"/>
          <w:u w:val="none"/>
        </w:rPr>
        <w:t>所指导的博士学位论文经</w:t>
      </w:r>
      <w:r>
        <w:rPr>
          <w:rFonts w:hint="eastAsia" w:hAnsi="仿宋_GB2312" w:eastAsia="仿宋_GB2312"/>
          <w:kern w:val="0"/>
          <w:sz w:val="32"/>
          <w:szCs w:val="32"/>
          <w:u w:val="none"/>
        </w:rPr>
        <w:t>认定为抄袭他人成果，给学校声誉造成恶劣影响的博士生导师，取消博士生导师资格，</w:t>
      </w:r>
      <w:r>
        <w:rPr>
          <w:rFonts w:hAnsi="仿宋_GB2312" w:eastAsia="仿宋_GB2312"/>
          <w:kern w:val="0"/>
          <w:sz w:val="32"/>
          <w:szCs w:val="32"/>
          <w:u w:val="none"/>
        </w:rPr>
        <w:t>且不得再申报博士生导师资格</w:t>
      </w:r>
      <w:r>
        <w:rPr>
          <w:rFonts w:hint="eastAsia" w:hAnsi="仿宋_GB2312" w:eastAsia="仿宋_GB2312"/>
          <w:kern w:val="0"/>
          <w:sz w:val="32"/>
          <w:szCs w:val="32"/>
          <w:u w:val="none"/>
        </w:rPr>
        <w:t>。</w:t>
      </w:r>
    </w:p>
    <w:p>
      <w:pPr>
        <w:pStyle w:val="10"/>
        <w:numPr>
          <w:ilvl w:val="0"/>
          <w:numId w:val="2"/>
        </w:numPr>
        <w:autoSpaceDE w:val="0"/>
        <w:autoSpaceDN w:val="0"/>
        <w:adjustRightInd w:val="0"/>
        <w:spacing w:line="520" w:lineRule="exact"/>
        <w:ind w:left="0" w:firstLine="640"/>
        <w:jc w:val="left"/>
        <w:rPr>
          <w:rFonts w:hAnsi="仿宋_GB2312" w:eastAsia="仿宋_GB2312"/>
          <w:kern w:val="0"/>
          <w:sz w:val="32"/>
          <w:szCs w:val="32"/>
          <w:u w:val="none"/>
        </w:rPr>
      </w:pPr>
      <w:r>
        <w:rPr>
          <w:rFonts w:hint="eastAsia" w:hAnsi="仿宋_GB2312" w:eastAsia="仿宋_GB2312"/>
          <w:kern w:val="0"/>
          <w:sz w:val="32"/>
          <w:szCs w:val="32"/>
          <w:u w:val="none"/>
        </w:rPr>
        <w:t>第一次出现所指导的博士学位论文经</w:t>
      </w:r>
      <w:r>
        <w:rPr>
          <w:rFonts w:hAnsi="仿宋_GB2312" w:eastAsia="仿宋_GB2312"/>
          <w:kern w:val="0"/>
          <w:sz w:val="32"/>
          <w:szCs w:val="32"/>
          <w:u w:val="none"/>
        </w:rPr>
        <w:t>上级抽检评议结果为</w:t>
      </w:r>
      <w:r>
        <w:rPr>
          <w:rFonts w:hint="eastAsia" w:hAnsi="仿宋_GB2312" w:eastAsia="仿宋_GB2312"/>
          <w:kern w:val="0"/>
          <w:sz w:val="32"/>
          <w:szCs w:val="32"/>
          <w:u w:val="none"/>
        </w:rPr>
        <w:t>“</w:t>
      </w:r>
      <w:r>
        <w:rPr>
          <w:rFonts w:hAnsi="仿宋_GB2312" w:eastAsia="仿宋_GB2312"/>
          <w:kern w:val="0"/>
          <w:sz w:val="32"/>
          <w:szCs w:val="32"/>
          <w:u w:val="none"/>
        </w:rPr>
        <w:t>存在问题学位论文</w:t>
      </w:r>
      <w:r>
        <w:rPr>
          <w:rFonts w:hint="eastAsia" w:hAnsi="仿宋_GB2312" w:eastAsia="仿宋_GB2312"/>
          <w:kern w:val="0"/>
          <w:sz w:val="32"/>
          <w:szCs w:val="32"/>
          <w:u w:val="none"/>
        </w:rPr>
        <w:t>”的</w:t>
      </w:r>
      <w:r>
        <w:rPr>
          <w:rFonts w:hAnsi="仿宋_GB2312" w:eastAsia="仿宋_GB2312"/>
          <w:kern w:val="0"/>
          <w:sz w:val="32"/>
          <w:szCs w:val="32"/>
          <w:u w:val="none"/>
        </w:rPr>
        <w:t>博士生导师</w:t>
      </w:r>
      <w:r>
        <w:rPr>
          <w:rFonts w:hint="eastAsia" w:hAnsi="仿宋_GB2312" w:eastAsia="仿宋_GB2312"/>
          <w:kern w:val="0"/>
          <w:sz w:val="32"/>
          <w:szCs w:val="32"/>
          <w:u w:val="none"/>
        </w:rPr>
        <w:t>，暂停年度招生资格</w:t>
      </w:r>
      <w:r>
        <w:rPr>
          <w:rFonts w:hAnsi="仿宋_GB2312" w:eastAsia="仿宋_GB2312"/>
          <w:kern w:val="0"/>
          <w:sz w:val="32"/>
          <w:szCs w:val="32"/>
          <w:u w:val="none"/>
        </w:rPr>
        <w:t>；</w:t>
      </w:r>
      <w:r>
        <w:rPr>
          <w:rFonts w:hint="eastAsia" w:hAnsi="仿宋_GB2312" w:eastAsia="仿宋_GB2312"/>
          <w:kern w:val="0"/>
          <w:sz w:val="32"/>
          <w:szCs w:val="32"/>
          <w:u w:val="none"/>
        </w:rPr>
        <w:t>三年内出现2篇“</w:t>
      </w:r>
      <w:r>
        <w:rPr>
          <w:rFonts w:hAnsi="仿宋_GB2312" w:eastAsia="仿宋_GB2312"/>
          <w:kern w:val="0"/>
          <w:sz w:val="32"/>
          <w:szCs w:val="32"/>
          <w:u w:val="none"/>
        </w:rPr>
        <w:t>存在问题学位论文</w:t>
      </w:r>
      <w:r>
        <w:rPr>
          <w:rFonts w:hint="eastAsia" w:hAnsi="仿宋_GB2312" w:eastAsia="仿宋_GB2312"/>
          <w:kern w:val="0"/>
          <w:sz w:val="32"/>
          <w:szCs w:val="32"/>
          <w:u w:val="none"/>
        </w:rPr>
        <w:t>”的</w:t>
      </w:r>
      <w:r>
        <w:rPr>
          <w:rFonts w:hAnsi="仿宋_GB2312" w:eastAsia="仿宋_GB2312"/>
          <w:kern w:val="0"/>
          <w:sz w:val="32"/>
          <w:szCs w:val="32"/>
          <w:u w:val="none"/>
        </w:rPr>
        <w:t>博士生导师</w:t>
      </w:r>
      <w:r>
        <w:rPr>
          <w:rFonts w:hint="eastAsia" w:hAnsi="仿宋_GB2312" w:eastAsia="仿宋_GB2312"/>
          <w:kern w:val="0"/>
          <w:sz w:val="32"/>
          <w:szCs w:val="32"/>
          <w:u w:val="none"/>
        </w:rPr>
        <w:t>，取消博士生导师资格。</w:t>
      </w:r>
    </w:p>
    <w:p>
      <w:pPr>
        <w:pStyle w:val="10"/>
        <w:autoSpaceDE w:val="0"/>
        <w:autoSpaceDN w:val="0"/>
        <w:adjustRightInd w:val="0"/>
        <w:spacing w:line="520" w:lineRule="exact"/>
        <w:ind w:firstLine="640"/>
        <w:jc w:val="left"/>
        <w:rPr>
          <w:rFonts w:eastAsia="仿宋_GB2312"/>
          <w:kern w:val="0"/>
          <w:sz w:val="32"/>
          <w:szCs w:val="32"/>
          <w:u w:val="none"/>
        </w:rPr>
      </w:pPr>
      <w:r>
        <w:rPr>
          <w:rFonts w:hint="eastAsia" w:hAnsi="仿宋_GB2312" w:eastAsia="仿宋_GB2312"/>
          <w:kern w:val="0"/>
          <w:sz w:val="32"/>
          <w:szCs w:val="32"/>
          <w:u w:val="none"/>
        </w:rPr>
        <w:t>取消博士生导师资格者，如拟重新获得博士生导师资格，需在取消导师资格之日起三年后，重新申请并参加博士生导师遴选。</w:t>
      </w:r>
    </w:p>
    <w:p>
      <w:pPr>
        <w:numPr>
          <w:ilvl w:val="0"/>
          <w:numId w:val="2"/>
        </w:numPr>
        <w:autoSpaceDE w:val="0"/>
        <w:autoSpaceDN w:val="0"/>
        <w:adjustRightInd w:val="0"/>
        <w:spacing w:line="520" w:lineRule="exact"/>
        <w:ind w:left="0" w:firstLine="640" w:firstLineChars="200"/>
        <w:jc w:val="left"/>
        <w:rPr>
          <w:rFonts w:eastAsia="仿宋_GB2312"/>
          <w:kern w:val="0"/>
          <w:sz w:val="32"/>
          <w:szCs w:val="32"/>
          <w:u w:val="none"/>
        </w:rPr>
      </w:pPr>
      <w:r>
        <w:rPr>
          <w:rFonts w:hAnsi="仿宋_GB2312" w:eastAsia="仿宋_GB2312"/>
          <w:kern w:val="0"/>
          <w:sz w:val="32"/>
          <w:szCs w:val="32"/>
          <w:u w:val="none"/>
        </w:rPr>
        <w:t>连续指导的两届博士研究生无法</w:t>
      </w:r>
      <w:r>
        <w:rPr>
          <w:rFonts w:hint="eastAsia" w:hAnsi="仿宋_GB2312" w:eastAsia="仿宋_GB2312"/>
          <w:kern w:val="0"/>
          <w:sz w:val="32"/>
          <w:szCs w:val="32"/>
          <w:u w:val="none"/>
        </w:rPr>
        <w:t>在规定学制期限内</w:t>
      </w:r>
      <w:r>
        <w:rPr>
          <w:rFonts w:hAnsi="仿宋_GB2312" w:eastAsia="仿宋_GB2312"/>
          <w:kern w:val="0"/>
          <w:sz w:val="32"/>
          <w:szCs w:val="32"/>
          <w:u w:val="none"/>
        </w:rPr>
        <w:t>按期毕业的博士生导师</w:t>
      </w:r>
      <w:r>
        <w:rPr>
          <w:rFonts w:hint="eastAsia" w:hAnsi="仿宋_GB2312" w:eastAsia="仿宋_GB2312"/>
          <w:kern w:val="0"/>
          <w:sz w:val="32"/>
          <w:szCs w:val="32"/>
          <w:u w:val="none"/>
        </w:rPr>
        <w:t>，暂停年度招生资格。</w:t>
      </w:r>
    </w:p>
    <w:p>
      <w:pPr>
        <w:autoSpaceDE w:val="0"/>
        <w:autoSpaceDN w:val="0"/>
        <w:adjustRightInd w:val="0"/>
        <w:spacing w:line="520" w:lineRule="exact"/>
        <w:ind w:firstLine="640" w:firstLineChars="200"/>
        <w:jc w:val="left"/>
        <w:rPr>
          <w:rFonts w:hAnsi="仿宋_GB2312" w:eastAsia="仿宋_GB2312"/>
          <w:kern w:val="0"/>
          <w:sz w:val="32"/>
          <w:szCs w:val="32"/>
          <w:u w:val="none"/>
        </w:rPr>
      </w:pPr>
      <w:r>
        <w:rPr>
          <w:rFonts w:hAnsi="仿宋_GB2312" w:eastAsia="仿宋_GB2312"/>
          <w:kern w:val="0"/>
          <w:sz w:val="32"/>
          <w:szCs w:val="32"/>
          <w:u w:val="none"/>
        </w:rPr>
        <w:t>第二十</w:t>
      </w:r>
      <w:r>
        <w:rPr>
          <w:rFonts w:hint="eastAsia" w:hAnsi="仿宋_GB2312" w:eastAsia="仿宋_GB2312"/>
          <w:kern w:val="0"/>
          <w:sz w:val="32"/>
          <w:szCs w:val="32"/>
          <w:u w:val="none"/>
        </w:rPr>
        <w:t>五</w:t>
      </w:r>
      <w:r>
        <w:rPr>
          <w:rFonts w:hAnsi="仿宋_GB2312" w:eastAsia="仿宋_GB2312"/>
          <w:kern w:val="0"/>
          <w:sz w:val="32"/>
          <w:szCs w:val="32"/>
          <w:u w:val="none"/>
        </w:rPr>
        <w:t>条</w:t>
      </w:r>
      <w:r>
        <w:rPr>
          <w:rFonts w:hint="eastAsia" w:hAnsi="仿宋_GB2312" w:eastAsia="仿宋_GB2312"/>
          <w:kern w:val="0"/>
          <w:sz w:val="32"/>
          <w:szCs w:val="32"/>
          <w:u w:val="none"/>
        </w:rPr>
        <w:t xml:space="preserve"> 符合我校延聘工作管理办法规定的</w:t>
      </w:r>
      <w:r>
        <w:rPr>
          <w:rFonts w:hAnsi="仿宋_GB2312" w:eastAsia="仿宋_GB2312"/>
          <w:kern w:val="0"/>
          <w:sz w:val="32"/>
          <w:szCs w:val="32"/>
          <w:u w:val="none"/>
        </w:rPr>
        <w:t>博士生导师</w:t>
      </w:r>
      <w:r>
        <w:rPr>
          <w:rFonts w:hint="eastAsia" w:hAnsi="仿宋_GB2312" w:eastAsia="仿宋_GB2312"/>
          <w:kern w:val="0"/>
          <w:sz w:val="32"/>
          <w:szCs w:val="32"/>
          <w:u w:val="none"/>
        </w:rPr>
        <w:t>，在延聘期结束前不能按标准学制（三年）指导博士生完成学业的（以7月1日为节点）</w:t>
      </w:r>
      <w:r>
        <w:rPr>
          <w:rFonts w:hAnsi="仿宋_GB2312" w:eastAsia="仿宋_GB2312"/>
          <w:kern w:val="0"/>
          <w:sz w:val="32"/>
          <w:szCs w:val="32"/>
          <w:u w:val="none"/>
        </w:rPr>
        <w:t>，不再招生。</w:t>
      </w:r>
    </w:p>
    <w:p>
      <w:pPr>
        <w:autoSpaceDE w:val="0"/>
        <w:autoSpaceDN w:val="0"/>
        <w:adjustRightInd w:val="0"/>
        <w:spacing w:line="520" w:lineRule="exact"/>
        <w:ind w:firstLine="640" w:firstLineChars="200"/>
        <w:jc w:val="left"/>
        <w:rPr>
          <w:rFonts w:hAnsi="仿宋_GB2312" w:eastAsia="仿宋_GB2312"/>
          <w:kern w:val="0"/>
          <w:sz w:val="32"/>
          <w:szCs w:val="32"/>
          <w:u w:val="none"/>
        </w:rPr>
      </w:pPr>
      <w:r>
        <w:rPr>
          <w:rFonts w:hint="eastAsia" w:hAnsi="仿宋_GB2312" w:eastAsia="仿宋_GB2312"/>
          <w:kern w:val="0"/>
          <w:sz w:val="32"/>
          <w:szCs w:val="32"/>
          <w:u w:val="none"/>
        </w:rPr>
        <w:t>第二十六条 博士生导师须指导博士生完成学业。达到规定退休年龄、并办理退休手续后的导师需指导已带博士生完成学业。</w:t>
      </w:r>
    </w:p>
    <w:p>
      <w:pPr>
        <w:autoSpaceDE w:val="0"/>
        <w:autoSpaceDN w:val="0"/>
        <w:adjustRightInd w:val="0"/>
        <w:spacing w:line="520" w:lineRule="exact"/>
        <w:jc w:val="center"/>
        <w:rPr>
          <w:rFonts w:eastAsia="黑体"/>
          <w:kern w:val="0"/>
          <w:sz w:val="32"/>
          <w:szCs w:val="32"/>
        </w:rPr>
      </w:pPr>
      <w:r>
        <w:rPr>
          <w:rFonts w:hAnsi="黑体" w:eastAsia="黑体"/>
          <w:kern w:val="0"/>
          <w:sz w:val="32"/>
          <w:szCs w:val="32"/>
        </w:rPr>
        <w:t>第</w:t>
      </w:r>
      <w:r>
        <w:rPr>
          <w:rFonts w:hint="eastAsia" w:hAnsi="黑体" w:eastAsia="黑体"/>
          <w:kern w:val="0"/>
          <w:sz w:val="32"/>
          <w:szCs w:val="32"/>
        </w:rPr>
        <w:t>九</w:t>
      </w:r>
      <w:r>
        <w:rPr>
          <w:rFonts w:hAnsi="黑体" w:eastAsia="黑体"/>
          <w:kern w:val="0"/>
          <w:sz w:val="32"/>
          <w:szCs w:val="32"/>
        </w:rPr>
        <w:t>章</w:t>
      </w:r>
      <w:r>
        <w:rPr>
          <w:rFonts w:eastAsia="黑体"/>
          <w:kern w:val="0"/>
          <w:sz w:val="32"/>
          <w:szCs w:val="32"/>
        </w:rPr>
        <w:t xml:space="preserve"> </w:t>
      </w:r>
      <w:r>
        <w:rPr>
          <w:rFonts w:hAnsi="黑体" w:eastAsia="黑体"/>
          <w:kern w:val="0"/>
          <w:sz w:val="32"/>
          <w:szCs w:val="32"/>
        </w:rPr>
        <w:t>附则</w:t>
      </w:r>
    </w:p>
    <w:p>
      <w:pPr>
        <w:autoSpaceDE w:val="0"/>
        <w:autoSpaceDN w:val="0"/>
        <w:adjustRightInd w:val="0"/>
        <w:spacing w:line="520" w:lineRule="exact"/>
        <w:ind w:firstLine="640" w:firstLineChars="200"/>
        <w:jc w:val="left"/>
        <w:rPr>
          <w:rFonts w:hAnsi="仿宋_GB2312" w:eastAsia="仿宋_GB2312"/>
          <w:kern w:val="0"/>
          <w:sz w:val="32"/>
          <w:szCs w:val="32"/>
        </w:rPr>
      </w:pPr>
      <w:r>
        <w:rPr>
          <w:rFonts w:hAnsi="仿宋_GB2312" w:eastAsia="仿宋_GB2312"/>
          <w:kern w:val="0"/>
          <w:sz w:val="32"/>
          <w:szCs w:val="32"/>
        </w:rPr>
        <w:t>第二十</w:t>
      </w:r>
      <w:r>
        <w:rPr>
          <w:rFonts w:hint="eastAsia" w:hAnsi="仿宋_GB2312" w:eastAsia="仿宋_GB2312"/>
          <w:kern w:val="0"/>
          <w:sz w:val="32"/>
          <w:szCs w:val="32"/>
        </w:rPr>
        <w:t>七</w:t>
      </w:r>
      <w:r>
        <w:rPr>
          <w:rFonts w:hAnsi="仿宋_GB2312" w:eastAsia="仿宋_GB2312"/>
          <w:kern w:val="0"/>
          <w:sz w:val="32"/>
          <w:szCs w:val="32"/>
        </w:rPr>
        <w:t>条</w:t>
      </w:r>
      <w:r>
        <w:rPr>
          <w:rFonts w:hint="eastAsia" w:hAnsi="仿宋_GB2312" w:eastAsia="仿宋_GB2312"/>
          <w:kern w:val="0"/>
          <w:sz w:val="32"/>
          <w:szCs w:val="32"/>
        </w:rPr>
        <w:t xml:space="preserve"> </w:t>
      </w:r>
      <w:r>
        <w:rPr>
          <w:rFonts w:hAnsi="仿宋_GB2312" w:eastAsia="仿宋_GB2312"/>
          <w:kern w:val="0"/>
          <w:sz w:val="32"/>
          <w:szCs w:val="32"/>
        </w:rPr>
        <w:t>外单位人员申请兼职博士生导师或由外单位引进的博士生导师需要按照或参照本办法执行。</w:t>
      </w:r>
    </w:p>
    <w:p>
      <w:pPr>
        <w:autoSpaceDE w:val="0"/>
        <w:autoSpaceDN w:val="0"/>
        <w:adjustRightInd w:val="0"/>
        <w:spacing w:line="520" w:lineRule="exact"/>
        <w:ind w:firstLine="640" w:firstLineChars="200"/>
        <w:jc w:val="left"/>
        <w:rPr>
          <w:rFonts w:eastAsia="仿宋_GB2312"/>
          <w:kern w:val="0"/>
          <w:sz w:val="32"/>
          <w:szCs w:val="32"/>
        </w:rPr>
      </w:pPr>
      <w:r>
        <w:rPr>
          <w:rFonts w:eastAsia="仿宋_GB2312"/>
          <w:kern w:val="0"/>
          <w:sz w:val="32"/>
          <w:szCs w:val="32"/>
        </w:rPr>
        <w:t>第二十</w:t>
      </w:r>
      <w:r>
        <w:rPr>
          <w:rFonts w:hint="eastAsia" w:eastAsia="仿宋_GB2312"/>
          <w:kern w:val="0"/>
          <w:sz w:val="32"/>
          <w:szCs w:val="32"/>
        </w:rPr>
        <w:t>八</w:t>
      </w:r>
      <w:r>
        <w:rPr>
          <w:rFonts w:eastAsia="仿宋_GB2312"/>
          <w:kern w:val="0"/>
          <w:sz w:val="32"/>
          <w:szCs w:val="32"/>
        </w:rPr>
        <w:t>条 本办法自公布之日起执行，原</w:t>
      </w:r>
      <w:r>
        <w:rPr>
          <w:rFonts w:eastAsia="仿宋_GB2312"/>
          <w:sz w:val="32"/>
          <w:szCs w:val="32"/>
        </w:rPr>
        <w:t>《天津体育学院博士研究生指导教师遴选办法（试行）》（津体院办发〔2013〕16号）和《关于&lt;天津体育学院博士研究生指导教师资格遴选办法（试行）&gt;的补充说明》（津体院办发〔2014〕13号）</w:t>
      </w:r>
      <w:r>
        <w:rPr>
          <w:rFonts w:eastAsia="仿宋_GB2312"/>
          <w:kern w:val="0"/>
          <w:sz w:val="32"/>
          <w:szCs w:val="32"/>
        </w:rPr>
        <w:t>同时废止。</w:t>
      </w:r>
      <w:bookmarkStart w:id="2" w:name="_GoBack"/>
      <w:bookmarkEnd w:id="2"/>
    </w:p>
    <w:p>
      <w:pPr>
        <w:autoSpaceDE w:val="0"/>
        <w:autoSpaceDN w:val="0"/>
        <w:adjustRightInd w:val="0"/>
        <w:spacing w:line="520" w:lineRule="exact"/>
        <w:ind w:firstLine="640" w:firstLineChars="200"/>
        <w:jc w:val="left"/>
        <w:rPr>
          <w:rFonts w:eastAsia="仿宋_GB2312"/>
          <w:kern w:val="0"/>
          <w:sz w:val="32"/>
          <w:szCs w:val="32"/>
          <w:u w:val="none"/>
        </w:rPr>
      </w:pPr>
      <w:r>
        <w:rPr>
          <w:rFonts w:eastAsia="仿宋_GB2312"/>
          <w:kern w:val="0"/>
          <w:sz w:val="32"/>
          <w:szCs w:val="32"/>
          <w:u w:val="none"/>
        </w:rPr>
        <w:t>第二十</w:t>
      </w:r>
      <w:r>
        <w:rPr>
          <w:rFonts w:hint="eastAsia" w:eastAsia="仿宋_GB2312"/>
          <w:kern w:val="0"/>
          <w:sz w:val="32"/>
          <w:szCs w:val="32"/>
          <w:u w:val="none"/>
        </w:rPr>
        <w:t>九</w:t>
      </w:r>
      <w:r>
        <w:rPr>
          <w:rFonts w:eastAsia="仿宋_GB2312"/>
          <w:kern w:val="0"/>
          <w:sz w:val="32"/>
          <w:szCs w:val="32"/>
          <w:u w:val="none"/>
        </w:rPr>
        <w:t>条 本办法在执行过程中，如与国家新的规定或学校新的规定不一致的，按照国家</w:t>
      </w:r>
      <w:r>
        <w:rPr>
          <w:rFonts w:hint="eastAsia" w:eastAsia="仿宋_GB2312"/>
          <w:kern w:val="0"/>
          <w:sz w:val="32"/>
          <w:szCs w:val="32"/>
          <w:u w:val="none"/>
        </w:rPr>
        <w:t>新的</w:t>
      </w:r>
      <w:r>
        <w:rPr>
          <w:rFonts w:eastAsia="仿宋_GB2312"/>
          <w:kern w:val="0"/>
          <w:sz w:val="32"/>
          <w:szCs w:val="32"/>
          <w:u w:val="none"/>
        </w:rPr>
        <w:t>规定</w:t>
      </w:r>
      <w:r>
        <w:rPr>
          <w:rFonts w:hint="eastAsia" w:eastAsia="仿宋_GB2312"/>
          <w:kern w:val="0"/>
          <w:sz w:val="32"/>
          <w:szCs w:val="32"/>
          <w:u w:val="none"/>
        </w:rPr>
        <w:t>或</w:t>
      </w:r>
      <w:r>
        <w:rPr>
          <w:rFonts w:eastAsia="仿宋_GB2312"/>
          <w:kern w:val="0"/>
          <w:sz w:val="32"/>
          <w:szCs w:val="32"/>
          <w:u w:val="none"/>
        </w:rPr>
        <w:t>学校</w:t>
      </w:r>
      <w:r>
        <w:rPr>
          <w:rFonts w:hint="eastAsia" w:eastAsia="仿宋_GB2312"/>
          <w:kern w:val="0"/>
          <w:sz w:val="32"/>
          <w:szCs w:val="32"/>
          <w:u w:val="none"/>
        </w:rPr>
        <w:t>新的</w:t>
      </w:r>
      <w:r>
        <w:rPr>
          <w:rFonts w:eastAsia="仿宋_GB2312"/>
          <w:kern w:val="0"/>
          <w:sz w:val="32"/>
          <w:szCs w:val="32"/>
          <w:u w:val="none"/>
        </w:rPr>
        <w:t>规定执行。</w:t>
      </w:r>
    </w:p>
    <w:p>
      <w:pPr>
        <w:autoSpaceDE w:val="0"/>
        <w:autoSpaceDN w:val="0"/>
        <w:adjustRightInd w:val="0"/>
        <w:spacing w:line="520" w:lineRule="exact"/>
        <w:ind w:firstLine="640" w:firstLineChars="200"/>
        <w:jc w:val="left"/>
        <w:rPr>
          <w:rFonts w:eastAsia="仿宋_GB2312"/>
          <w:kern w:val="0"/>
          <w:sz w:val="32"/>
          <w:szCs w:val="32"/>
        </w:rPr>
      </w:pPr>
      <w:r>
        <w:rPr>
          <w:rFonts w:eastAsia="仿宋_GB2312"/>
          <w:kern w:val="0"/>
          <w:sz w:val="32"/>
          <w:szCs w:val="32"/>
        </w:rPr>
        <w:t>第</w:t>
      </w:r>
      <w:r>
        <w:rPr>
          <w:rFonts w:hint="eastAsia" w:eastAsia="仿宋_GB2312"/>
          <w:kern w:val="0"/>
          <w:sz w:val="32"/>
          <w:szCs w:val="32"/>
        </w:rPr>
        <w:t>三十</w:t>
      </w:r>
      <w:r>
        <w:rPr>
          <w:rFonts w:eastAsia="仿宋_GB2312"/>
          <w:kern w:val="0"/>
          <w:sz w:val="32"/>
          <w:szCs w:val="32"/>
        </w:rPr>
        <w:t>条</w:t>
      </w:r>
      <w:r>
        <w:rPr>
          <w:rFonts w:hint="eastAsia" w:eastAsia="仿宋_GB2312"/>
          <w:kern w:val="0"/>
          <w:sz w:val="32"/>
          <w:szCs w:val="32"/>
        </w:rPr>
        <w:t xml:space="preserve"> 本办法</w:t>
      </w:r>
      <w:r>
        <w:rPr>
          <w:rFonts w:eastAsia="仿宋_GB2312"/>
          <w:kern w:val="0"/>
          <w:sz w:val="32"/>
          <w:szCs w:val="32"/>
        </w:rPr>
        <w:t>由校学位评定委员会</w:t>
      </w:r>
      <w:bookmarkStart w:id="1" w:name="OLE_LINK1"/>
      <w:r>
        <w:rPr>
          <w:rFonts w:hint="eastAsia" w:eastAsia="仿宋_GB2312"/>
          <w:kern w:val="0"/>
          <w:sz w:val="32"/>
          <w:szCs w:val="32"/>
        </w:rPr>
        <w:t>博士硕士学位</w:t>
      </w:r>
      <w:r>
        <w:rPr>
          <w:rFonts w:eastAsia="仿宋_GB2312"/>
          <w:kern w:val="0"/>
          <w:sz w:val="32"/>
          <w:szCs w:val="32"/>
        </w:rPr>
        <w:t>办公室</w:t>
      </w:r>
      <w:bookmarkEnd w:id="1"/>
      <w:r>
        <w:rPr>
          <w:rFonts w:eastAsia="仿宋_GB2312"/>
          <w:kern w:val="0"/>
          <w:sz w:val="32"/>
          <w:szCs w:val="32"/>
        </w:rPr>
        <w:t>负责解释。</w:t>
      </w:r>
    </w:p>
    <w:p>
      <w:pPr>
        <w:autoSpaceDE w:val="0"/>
        <w:autoSpaceDN w:val="0"/>
        <w:adjustRightInd w:val="0"/>
        <w:spacing w:line="520" w:lineRule="exact"/>
        <w:ind w:firstLine="640" w:firstLineChars="200"/>
        <w:jc w:val="left"/>
        <w:rPr>
          <w:rFonts w:eastAsia="仿宋_GB2312"/>
          <w:kern w:val="0"/>
          <w:sz w:val="32"/>
          <w:szCs w:val="32"/>
        </w:rPr>
      </w:pPr>
    </w:p>
    <w:p>
      <w:pPr>
        <w:autoSpaceDE w:val="0"/>
        <w:autoSpaceDN w:val="0"/>
        <w:adjustRightInd w:val="0"/>
        <w:spacing w:line="520" w:lineRule="exact"/>
        <w:ind w:firstLine="640" w:firstLineChars="200"/>
        <w:jc w:val="left"/>
        <w:rPr>
          <w:rFonts w:eastAsia="仿宋_GB2312"/>
          <w:kern w:val="0"/>
          <w:sz w:val="32"/>
          <w:szCs w:val="32"/>
        </w:rPr>
      </w:pPr>
    </w:p>
    <w:p>
      <w:pPr>
        <w:autoSpaceDE w:val="0"/>
        <w:autoSpaceDN w:val="0"/>
        <w:adjustRightInd w:val="0"/>
        <w:spacing w:line="520" w:lineRule="exact"/>
        <w:ind w:firstLine="640" w:firstLineChars="200"/>
        <w:jc w:val="left"/>
        <w:rPr>
          <w:rFonts w:eastAsia="仿宋_GB2312"/>
          <w:kern w:val="0"/>
          <w:sz w:val="32"/>
          <w:szCs w:val="32"/>
        </w:rPr>
      </w:pPr>
      <w:r>
        <w:rPr>
          <w:rFonts w:hint="eastAsia" w:eastAsia="仿宋_GB2312"/>
          <w:kern w:val="0"/>
          <w:sz w:val="32"/>
          <w:szCs w:val="32"/>
          <w:lang w:val="en-US" w:eastAsia="zh-CN"/>
        </w:rPr>
        <w:t xml:space="preserve">                天津体育学院</w:t>
      </w:r>
      <w:r>
        <w:rPr>
          <w:rFonts w:hint="eastAsia" w:eastAsia="仿宋_GB2312"/>
          <w:kern w:val="0"/>
          <w:sz w:val="32"/>
          <w:szCs w:val="32"/>
        </w:rPr>
        <w:t>博士硕士学位</w:t>
      </w:r>
      <w:r>
        <w:rPr>
          <w:rFonts w:eastAsia="仿宋_GB2312"/>
          <w:kern w:val="0"/>
          <w:sz w:val="32"/>
          <w:szCs w:val="32"/>
        </w:rPr>
        <w:t>办公室</w:t>
      </w:r>
    </w:p>
    <w:p>
      <w:pPr>
        <w:autoSpaceDE w:val="0"/>
        <w:autoSpaceDN w:val="0"/>
        <w:adjustRightInd w:val="0"/>
        <w:spacing w:line="520" w:lineRule="exact"/>
        <w:ind w:firstLine="640" w:firstLineChars="200"/>
        <w:jc w:val="left"/>
        <w:rPr>
          <w:rFonts w:eastAsia="仿宋_GB2312"/>
          <w:kern w:val="0"/>
          <w:sz w:val="32"/>
          <w:szCs w:val="32"/>
        </w:rPr>
      </w:pPr>
    </w:p>
    <w:p>
      <w:pPr>
        <w:autoSpaceDE w:val="0"/>
        <w:autoSpaceDN w:val="0"/>
        <w:adjustRightInd w:val="0"/>
        <w:spacing w:line="520" w:lineRule="exact"/>
        <w:ind w:firstLine="640" w:firstLineChars="200"/>
        <w:jc w:val="left"/>
        <w:rPr>
          <w:rFonts w:hint="eastAsia" w:eastAsia="仿宋_GB2312"/>
          <w:kern w:val="0"/>
          <w:sz w:val="32"/>
          <w:szCs w:val="32"/>
          <w:lang w:val="en-US" w:eastAsia="zh-CN"/>
        </w:rPr>
      </w:pPr>
      <w:r>
        <w:rPr>
          <w:rFonts w:hint="eastAsia" w:eastAsia="仿宋_GB2312"/>
          <w:kern w:val="0"/>
          <w:sz w:val="32"/>
          <w:szCs w:val="32"/>
          <w:lang w:val="en-US" w:eastAsia="zh-CN"/>
        </w:rPr>
        <w:t xml:space="preserve">                            2018年9月28日</w:t>
      </w:r>
    </w:p>
    <w:p>
      <w:pPr>
        <w:autoSpaceDE w:val="0"/>
        <w:autoSpaceDN w:val="0"/>
        <w:adjustRightInd w:val="0"/>
        <w:spacing w:line="520" w:lineRule="exact"/>
        <w:ind w:firstLine="640" w:firstLineChars="200"/>
        <w:jc w:val="left"/>
        <w:rPr>
          <w:rFonts w:eastAsia="仿宋_GB2312"/>
          <w:kern w:val="0"/>
          <w:sz w:val="32"/>
          <w:szCs w:val="32"/>
        </w:rPr>
      </w:pPr>
    </w:p>
    <w:sectPr>
      <w:footerReference r:id="rId3" w:type="default"/>
      <w:pgSz w:w="11906" w:h="16838"/>
      <w:pgMar w:top="1531" w:right="1758" w:bottom="1531" w:left="175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7 -</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548"/>
    <w:multiLevelType w:val="multilevel"/>
    <w:tmpl w:val="0CB06548"/>
    <w:lvl w:ilvl="0" w:tentative="0">
      <w:start w:val="1"/>
      <w:numFmt w:val="japaneseCounting"/>
      <w:lvlText w:val="（%1）"/>
      <w:lvlJc w:val="left"/>
      <w:pPr>
        <w:ind w:left="1750" w:hanging="111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2510A76"/>
    <w:multiLevelType w:val="multilevel"/>
    <w:tmpl w:val="32510A7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BBE"/>
    <w:rsid w:val="00004F6B"/>
    <w:rsid w:val="00006C20"/>
    <w:rsid w:val="000073E7"/>
    <w:rsid w:val="00010880"/>
    <w:rsid w:val="0002140F"/>
    <w:rsid w:val="000406F4"/>
    <w:rsid w:val="000449F8"/>
    <w:rsid w:val="00044CAB"/>
    <w:rsid w:val="000542F9"/>
    <w:rsid w:val="00055BEC"/>
    <w:rsid w:val="00063D8B"/>
    <w:rsid w:val="00071504"/>
    <w:rsid w:val="0007421B"/>
    <w:rsid w:val="00076D7A"/>
    <w:rsid w:val="00084BBC"/>
    <w:rsid w:val="00084BC2"/>
    <w:rsid w:val="00087067"/>
    <w:rsid w:val="00090240"/>
    <w:rsid w:val="000A3743"/>
    <w:rsid w:val="000B0A1E"/>
    <w:rsid w:val="000B1B34"/>
    <w:rsid w:val="000C2387"/>
    <w:rsid w:val="000C3E00"/>
    <w:rsid w:val="000C491B"/>
    <w:rsid w:val="000C6E54"/>
    <w:rsid w:val="000D1B84"/>
    <w:rsid w:val="000D1BB9"/>
    <w:rsid w:val="000D520B"/>
    <w:rsid w:val="000E2A3D"/>
    <w:rsid w:val="000F35E1"/>
    <w:rsid w:val="00101EBF"/>
    <w:rsid w:val="001113C0"/>
    <w:rsid w:val="00116875"/>
    <w:rsid w:val="00143255"/>
    <w:rsid w:val="001464AE"/>
    <w:rsid w:val="0014767C"/>
    <w:rsid w:val="00147ECB"/>
    <w:rsid w:val="001552BA"/>
    <w:rsid w:val="0016145D"/>
    <w:rsid w:val="00161B4A"/>
    <w:rsid w:val="00164BF0"/>
    <w:rsid w:val="00172A27"/>
    <w:rsid w:val="001809D5"/>
    <w:rsid w:val="00192240"/>
    <w:rsid w:val="001A0FDF"/>
    <w:rsid w:val="001A4E3D"/>
    <w:rsid w:val="001A4EC0"/>
    <w:rsid w:val="001B06C7"/>
    <w:rsid w:val="001B3D8E"/>
    <w:rsid w:val="001C0DDF"/>
    <w:rsid w:val="001C3BC3"/>
    <w:rsid w:val="001D164F"/>
    <w:rsid w:val="001D5438"/>
    <w:rsid w:val="001D68DE"/>
    <w:rsid w:val="001D6D46"/>
    <w:rsid w:val="001E47B2"/>
    <w:rsid w:val="001F47E2"/>
    <w:rsid w:val="001F65FD"/>
    <w:rsid w:val="001F7A3E"/>
    <w:rsid w:val="00222560"/>
    <w:rsid w:val="00234D6F"/>
    <w:rsid w:val="0024244C"/>
    <w:rsid w:val="002469E4"/>
    <w:rsid w:val="002765FB"/>
    <w:rsid w:val="002801A4"/>
    <w:rsid w:val="00280AEC"/>
    <w:rsid w:val="00280CF1"/>
    <w:rsid w:val="0028185C"/>
    <w:rsid w:val="00283E6A"/>
    <w:rsid w:val="002840C1"/>
    <w:rsid w:val="00291434"/>
    <w:rsid w:val="002A2512"/>
    <w:rsid w:val="002B71F3"/>
    <w:rsid w:val="002B76D2"/>
    <w:rsid w:val="002C2A7C"/>
    <w:rsid w:val="002C553B"/>
    <w:rsid w:val="002D38B8"/>
    <w:rsid w:val="002D7153"/>
    <w:rsid w:val="002E632F"/>
    <w:rsid w:val="002E6947"/>
    <w:rsid w:val="002F0249"/>
    <w:rsid w:val="002F460C"/>
    <w:rsid w:val="002F5552"/>
    <w:rsid w:val="002F744D"/>
    <w:rsid w:val="003019F1"/>
    <w:rsid w:val="0030649D"/>
    <w:rsid w:val="00333B49"/>
    <w:rsid w:val="00343AC7"/>
    <w:rsid w:val="003475F9"/>
    <w:rsid w:val="00353E76"/>
    <w:rsid w:val="00355A41"/>
    <w:rsid w:val="003658A2"/>
    <w:rsid w:val="00366E90"/>
    <w:rsid w:val="00375C5C"/>
    <w:rsid w:val="00391EC5"/>
    <w:rsid w:val="00396DC9"/>
    <w:rsid w:val="003A137F"/>
    <w:rsid w:val="003A6CCA"/>
    <w:rsid w:val="003C538B"/>
    <w:rsid w:val="003C6286"/>
    <w:rsid w:val="003D4921"/>
    <w:rsid w:val="003E19A0"/>
    <w:rsid w:val="003F659F"/>
    <w:rsid w:val="00422030"/>
    <w:rsid w:val="00422ED5"/>
    <w:rsid w:val="00427E1F"/>
    <w:rsid w:val="004330CA"/>
    <w:rsid w:val="00440A31"/>
    <w:rsid w:val="004428A0"/>
    <w:rsid w:val="00444408"/>
    <w:rsid w:val="00447E83"/>
    <w:rsid w:val="00451117"/>
    <w:rsid w:val="00452B16"/>
    <w:rsid w:val="00452D29"/>
    <w:rsid w:val="00460BD7"/>
    <w:rsid w:val="00465E0B"/>
    <w:rsid w:val="00476B70"/>
    <w:rsid w:val="00477830"/>
    <w:rsid w:val="00480E12"/>
    <w:rsid w:val="0048159C"/>
    <w:rsid w:val="00482DD9"/>
    <w:rsid w:val="004844BC"/>
    <w:rsid w:val="004A060A"/>
    <w:rsid w:val="004A17A3"/>
    <w:rsid w:val="004B10D0"/>
    <w:rsid w:val="004B2E8C"/>
    <w:rsid w:val="004C0058"/>
    <w:rsid w:val="004C2D00"/>
    <w:rsid w:val="004E5298"/>
    <w:rsid w:val="00504B41"/>
    <w:rsid w:val="00522E44"/>
    <w:rsid w:val="0052766D"/>
    <w:rsid w:val="00527CD3"/>
    <w:rsid w:val="00530BE5"/>
    <w:rsid w:val="00532B71"/>
    <w:rsid w:val="00543043"/>
    <w:rsid w:val="00543945"/>
    <w:rsid w:val="00551677"/>
    <w:rsid w:val="00556033"/>
    <w:rsid w:val="0055611E"/>
    <w:rsid w:val="005561C5"/>
    <w:rsid w:val="00566666"/>
    <w:rsid w:val="00566686"/>
    <w:rsid w:val="00566698"/>
    <w:rsid w:val="005677FE"/>
    <w:rsid w:val="0057120A"/>
    <w:rsid w:val="00574EDA"/>
    <w:rsid w:val="00585FE3"/>
    <w:rsid w:val="00585FF7"/>
    <w:rsid w:val="00592F40"/>
    <w:rsid w:val="005A0369"/>
    <w:rsid w:val="005A54EB"/>
    <w:rsid w:val="005A6464"/>
    <w:rsid w:val="005A6C09"/>
    <w:rsid w:val="005B1F72"/>
    <w:rsid w:val="005B2181"/>
    <w:rsid w:val="005B7B5E"/>
    <w:rsid w:val="005C1242"/>
    <w:rsid w:val="005C5650"/>
    <w:rsid w:val="005D20D7"/>
    <w:rsid w:val="005D57A8"/>
    <w:rsid w:val="005E37DF"/>
    <w:rsid w:val="005E50E2"/>
    <w:rsid w:val="005E68EF"/>
    <w:rsid w:val="005F0A55"/>
    <w:rsid w:val="00600938"/>
    <w:rsid w:val="00602E60"/>
    <w:rsid w:val="00603F20"/>
    <w:rsid w:val="00610389"/>
    <w:rsid w:val="006118C9"/>
    <w:rsid w:val="00625E5E"/>
    <w:rsid w:val="0063576A"/>
    <w:rsid w:val="006465C0"/>
    <w:rsid w:val="006470B2"/>
    <w:rsid w:val="00647102"/>
    <w:rsid w:val="00647157"/>
    <w:rsid w:val="006527C6"/>
    <w:rsid w:val="00652C26"/>
    <w:rsid w:val="006544F3"/>
    <w:rsid w:val="00663B69"/>
    <w:rsid w:val="00667CE6"/>
    <w:rsid w:val="006701EC"/>
    <w:rsid w:val="006710EE"/>
    <w:rsid w:val="00673CD0"/>
    <w:rsid w:val="00682BA5"/>
    <w:rsid w:val="00685943"/>
    <w:rsid w:val="00696DAE"/>
    <w:rsid w:val="006B4855"/>
    <w:rsid w:val="006B5F6A"/>
    <w:rsid w:val="006C0AAD"/>
    <w:rsid w:val="006C0B1A"/>
    <w:rsid w:val="006C0F59"/>
    <w:rsid w:val="006C4E73"/>
    <w:rsid w:val="006C7063"/>
    <w:rsid w:val="006D02F9"/>
    <w:rsid w:val="006D20D4"/>
    <w:rsid w:val="006D2F36"/>
    <w:rsid w:val="006D3D2F"/>
    <w:rsid w:val="006D7389"/>
    <w:rsid w:val="006E0DE7"/>
    <w:rsid w:val="006E160B"/>
    <w:rsid w:val="006E1811"/>
    <w:rsid w:val="006E2A27"/>
    <w:rsid w:val="006E4911"/>
    <w:rsid w:val="006F0766"/>
    <w:rsid w:val="007175D7"/>
    <w:rsid w:val="007448F8"/>
    <w:rsid w:val="00757243"/>
    <w:rsid w:val="00763284"/>
    <w:rsid w:val="00764C03"/>
    <w:rsid w:val="00770AB6"/>
    <w:rsid w:val="00775B69"/>
    <w:rsid w:val="00776C62"/>
    <w:rsid w:val="00777B2A"/>
    <w:rsid w:val="0078113D"/>
    <w:rsid w:val="00794060"/>
    <w:rsid w:val="00796B42"/>
    <w:rsid w:val="007A7395"/>
    <w:rsid w:val="007B333D"/>
    <w:rsid w:val="007C56C4"/>
    <w:rsid w:val="007C59E8"/>
    <w:rsid w:val="007D3161"/>
    <w:rsid w:val="007D3454"/>
    <w:rsid w:val="007D5C1A"/>
    <w:rsid w:val="007E3A7F"/>
    <w:rsid w:val="007E5D83"/>
    <w:rsid w:val="007E63E8"/>
    <w:rsid w:val="007E74B7"/>
    <w:rsid w:val="007F0312"/>
    <w:rsid w:val="007F4970"/>
    <w:rsid w:val="007F4E77"/>
    <w:rsid w:val="008163CA"/>
    <w:rsid w:val="00817114"/>
    <w:rsid w:val="008202E9"/>
    <w:rsid w:val="00826E37"/>
    <w:rsid w:val="00834A39"/>
    <w:rsid w:val="00835328"/>
    <w:rsid w:val="00841D56"/>
    <w:rsid w:val="00850D6E"/>
    <w:rsid w:val="00851D09"/>
    <w:rsid w:val="0085214B"/>
    <w:rsid w:val="00855941"/>
    <w:rsid w:val="008565C0"/>
    <w:rsid w:val="00872157"/>
    <w:rsid w:val="00876110"/>
    <w:rsid w:val="008801A7"/>
    <w:rsid w:val="00884AFD"/>
    <w:rsid w:val="00885F88"/>
    <w:rsid w:val="00890D82"/>
    <w:rsid w:val="008956E9"/>
    <w:rsid w:val="00897C9E"/>
    <w:rsid w:val="008A1707"/>
    <w:rsid w:val="008A459C"/>
    <w:rsid w:val="008C0C46"/>
    <w:rsid w:val="008C1CF7"/>
    <w:rsid w:val="008D0D8B"/>
    <w:rsid w:val="008D2CC8"/>
    <w:rsid w:val="008D4FA6"/>
    <w:rsid w:val="008D613B"/>
    <w:rsid w:val="00901553"/>
    <w:rsid w:val="00914E84"/>
    <w:rsid w:val="00916675"/>
    <w:rsid w:val="00917F72"/>
    <w:rsid w:val="009260DF"/>
    <w:rsid w:val="00935517"/>
    <w:rsid w:val="00937D48"/>
    <w:rsid w:val="00940075"/>
    <w:rsid w:val="009428BC"/>
    <w:rsid w:val="009439D1"/>
    <w:rsid w:val="0094426C"/>
    <w:rsid w:val="0095238B"/>
    <w:rsid w:val="009638D1"/>
    <w:rsid w:val="009714AB"/>
    <w:rsid w:val="0097548A"/>
    <w:rsid w:val="00976BC2"/>
    <w:rsid w:val="00976F21"/>
    <w:rsid w:val="00980D7F"/>
    <w:rsid w:val="00992DC5"/>
    <w:rsid w:val="00992FBB"/>
    <w:rsid w:val="009935C8"/>
    <w:rsid w:val="009B091F"/>
    <w:rsid w:val="009C0212"/>
    <w:rsid w:val="009C0F7E"/>
    <w:rsid w:val="009C75F7"/>
    <w:rsid w:val="009E1168"/>
    <w:rsid w:val="009E6B29"/>
    <w:rsid w:val="00A035D0"/>
    <w:rsid w:val="00A16234"/>
    <w:rsid w:val="00A242C6"/>
    <w:rsid w:val="00A310D5"/>
    <w:rsid w:val="00A35DBA"/>
    <w:rsid w:val="00A432F0"/>
    <w:rsid w:val="00A433C8"/>
    <w:rsid w:val="00A43F33"/>
    <w:rsid w:val="00A46469"/>
    <w:rsid w:val="00A50116"/>
    <w:rsid w:val="00A51016"/>
    <w:rsid w:val="00A5170A"/>
    <w:rsid w:val="00A525E2"/>
    <w:rsid w:val="00A5676D"/>
    <w:rsid w:val="00A6222C"/>
    <w:rsid w:val="00A6420C"/>
    <w:rsid w:val="00A66A41"/>
    <w:rsid w:val="00A70C70"/>
    <w:rsid w:val="00A7367A"/>
    <w:rsid w:val="00A8232D"/>
    <w:rsid w:val="00A874C6"/>
    <w:rsid w:val="00A87D29"/>
    <w:rsid w:val="00A87E9B"/>
    <w:rsid w:val="00A9204E"/>
    <w:rsid w:val="00A96E02"/>
    <w:rsid w:val="00AA2232"/>
    <w:rsid w:val="00AA7700"/>
    <w:rsid w:val="00AB5972"/>
    <w:rsid w:val="00AB7B51"/>
    <w:rsid w:val="00AC2453"/>
    <w:rsid w:val="00AD0784"/>
    <w:rsid w:val="00AD0CC1"/>
    <w:rsid w:val="00AD3446"/>
    <w:rsid w:val="00AD3E07"/>
    <w:rsid w:val="00AD42F0"/>
    <w:rsid w:val="00AD530F"/>
    <w:rsid w:val="00AE049A"/>
    <w:rsid w:val="00AE06AC"/>
    <w:rsid w:val="00AE53D6"/>
    <w:rsid w:val="00AE587B"/>
    <w:rsid w:val="00B1461C"/>
    <w:rsid w:val="00B1505C"/>
    <w:rsid w:val="00B158D7"/>
    <w:rsid w:val="00B227BF"/>
    <w:rsid w:val="00B264FE"/>
    <w:rsid w:val="00B346A0"/>
    <w:rsid w:val="00B41557"/>
    <w:rsid w:val="00B57E2A"/>
    <w:rsid w:val="00B6367C"/>
    <w:rsid w:val="00B67ECD"/>
    <w:rsid w:val="00B7106C"/>
    <w:rsid w:val="00B80D55"/>
    <w:rsid w:val="00B963CA"/>
    <w:rsid w:val="00BA1B09"/>
    <w:rsid w:val="00BE10D9"/>
    <w:rsid w:val="00BE112D"/>
    <w:rsid w:val="00BF1404"/>
    <w:rsid w:val="00C028D6"/>
    <w:rsid w:val="00C035E7"/>
    <w:rsid w:val="00C109D4"/>
    <w:rsid w:val="00C142E4"/>
    <w:rsid w:val="00C16719"/>
    <w:rsid w:val="00C179F3"/>
    <w:rsid w:val="00C17FC2"/>
    <w:rsid w:val="00C20BA0"/>
    <w:rsid w:val="00C2651B"/>
    <w:rsid w:val="00C27994"/>
    <w:rsid w:val="00C302DB"/>
    <w:rsid w:val="00C3146F"/>
    <w:rsid w:val="00C4343F"/>
    <w:rsid w:val="00C55DEC"/>
    <w:rsid w:val="00C6103A"/>
    <w:rsid w:val="00C65646"/>
    <w:rsid w:val="00C93516"/>
    <w:rsid w:val="00C972B4"/>
    <w:rsid w:val="00CA2453"/>
    <w:rsid w:val="00CA5BA6"/>
    <w:rsid w:val="00CB68EC"/>
    <w:rsid w:val="00CD178C"/>
    <w:rsid w:val="00CD6EF9"/>
    <w:rsid w:val="00CE06E9"/>
    <w:rsid w:val="00CE62F7"/>
    <w:rsid w:val="00CE6974"/>
    <w:rsid w:val="00CF4416"/>
    <w:rsid w:val="00CF6D32"/>
    <w:rsid w:val="00D0469C"/>
    <w:rsid w:val="00D04D21"/>
    <w:rsid w:val="00D06DD5"/>
    <w:rsid w:val="00D0706C"/>
    <w:rsid w:val="00D13E9B"/>
    <w:rsid w:val="00D147D5"/>
    <w:rsid w:val="00D21F8C"/>
    <w:rsid w:val="00D31B8D"/>
    <w:rsid w:val="00D32FA0"/>
    <w:rsid w:val="00D43231"/>
    <w:rsid w:val="00D558C2"/>
    <w:rsid w:val="00D60D82"/>
    <w:rsid w:val="00D624EE"/>
    <w:rsid w:val="00D63879"/>
    <w:rsid w:val="00D74C1D"/>
    <w:rsid w:val="00D87A3B"/>
    <w:rsid w:val="00D91A46"/>
    <w:rsid w:val="00D93750"/>
    <w:rsid w:val="00D977C8"/>
    <w:rsid w:val="00DA2518"/>
    <w:rsid w:val="00DA513D"/>
    <w:rsid w:val="00DA5686"/>
    <w:rsid w:val="00DB01AC"/>
    <w:rsid w:val="00DB5849"/>
    <w:rsid w:val="00DC25E5"/>
    <w:rsid w:val="00DD2F1C"/>
    <w:rsid w:val="00DD598E"/>
    <w:rsid w:val="00DE07B6"/>
    <w:rsid w:val="00DE22E6"/>
    <w:rsid w:val="00DF1F1B"/>
    <w:rsid w:val="00DF4EC3"/>
    <w:rsid w:val="00DF54F5"/>
    <w:rsid w:val="00DF7126"/>
    <w:rsid w:val="00DF77A4"/>
    <w:rsid w:val="00E01CB9"/>
    <w:rsid w:val="00E07EC3"/>
    <w:rsid w:val="00E212D8"/>
    <w:rsid w:val="00E3258A"/>
    <w:rsid w:val="00E33A04"/>
    <w:rsid w:val="00E71F15"/>
    <w:rsid w:val="00E74EE0"/>
    <w:rsid w:val="00E751C8"/>
    <w:rsid w:val="00E7621B"/>
    <w:rsid w:val="00E7691A"/>
    <w:rsid w:val="00E97EDA"/>
    <w:rsid w:val="00EA21C7"/>
    <w:rsid w:val="00EB1A89"/>
    <w:rsid w:val="00EB1ACA"/>
    <w:rsid w:val="00EB2E40"/>
    <w:rsid w:val="00EB6136"/>
    <w:rsid w:val="00EB64F8"/>
    <w:rsid w:val="00EC0B1E"/>
    <w:rsid w:val="00EC2AF6"/>
    <w:rsid w:val="00EC57F2"/>
    <w:rsid w:val="00EC6B2F"/>
    <w:rsid w:val="00ED759A"/>
    <w:rsid w:val="00EE4FF5"/>
    <w:rsid w:val="00EF1227"/>
    <w:rsid w:val="00EF3948"/>
    <w:rsid w:val="00F01BD8"/>
    <w:rsid w:val="00F02BEA"/>
    <w:rsid w:val="00F133A1"/>
    <w:rsid w:val="00F159E7"/>
    <w:rsid w:val="00F1650A"/>
    <w:rsid w:val="00F17782"/>
    <w:rsid w:val="00F21426"/>
    <w:rsid w:val="00F301B5"/>
    <w:rsid w:val="00F33221"/>
    <w:rsid w:val="00F33ACE"/>
    <w:rsid w:val="00F45846"/>
    <w:rsid w:val="00F548B8"/>
    <w:rsid w:val="00F700FE"/>
    <w:rsid w:val="00F71CB4"/>
    <w:rsid w:val="00F7685F"/>
    <w:rsid w:val="00F87DEE"/>
    <w:rsid w:val="00F95B71"/>
    <w:rsid w:val="00F96312"/>
    <w:rsid w:val="00F96426"/>
    <w:rsid w:val="00FA0158"/>
    <w:rsid w:val="00FA7D92"/>
    <w:rsid w:val="00FB1AFC"/>
    <w:rsid w:val="00FB76A7"/>
    <w:rsid w:val="00FC22C9"/>
    <w:rsid w:val="00FC2D9B"/>
    <w:rsid w:val="00FC6448"/>
    <w:rsid w:val="00FD3946"/>
    <w:rsid w:val="00FE3131"/>
    <w:rsid w:val="0A2858C1"/>
    <w:rsid w:val="0D5E0CE9"/>
    <w:rsid w:val="15592C20"/>
    <w:rsid w:val="15D07CBA"/>
    <w:rsid w:val="2D066817"/>
    <w:rsid w:val="2DE316EF"/>
    <w:rsid w:val="374673D8"/>
    <w:rsid w:val="3EBE5976"/>
    <w:rsid w:val="40BA7623"/>
    <w:rsid w:val="41AB74C6"/>
    <w:rsid w:val="443B21F5"/>
    <w:rsid w:val="4BEE5306"/>
    <w:rsid w:val="56014D4F"/>
    <w:rsid w:val="72DF7E99"/>
    <w:rsid w:val="74671F6C"/>
    <w:rsid w:val="7D174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tabs>
        <w:tab w:val="left" w:pos="8528"/>
      </w:tabs>
      <w:adjustRightInd w:val="0"/>
      <w:snapToGrid w:val="0"/>
      <w:spacing w:line="300" w:lineRule="auto"/>
      <w:ind w:firstLine="480" w:firstLineChars="200"/>
      <w:jc w:val="left"/>
    </w:pPr>
    <w:rPr>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rPr>
      <w:rFonts w:ascii="Calibri" w:hAnsi="Calibri"/>
      <w:szCs w:val="22"/>
    </w:rPr>
  </w:style>
  <w:style w:type="character" w:customStyle="1" w:styleId="11">
    <w:name w:val="页脚 Char"/>
    <w:basedOn w:val="7"/>
    <w:link w:val="4"/>
    <w:uiPriority w:val="99"/>
    <w:rPr>
      <w:kern w:val="2"/>
      <w:sz w:val="18"/>
    </w:rPr>
  </w:style>
  <w:style w:type="character" w:customStyle="1" w:styleId="12">
    <w:name w:val="批注框文本 Char"/>
    <w:basedOn w:val="7"/>
    <w:link w:val="3"/>
    <w:qFormat/>
    <w:uiPriority w:val="0"/>
    <w:rPr>
      <w:kern w:val="2"/>
      <w:sz w:val="18"/>
      <w:szCs w:val="18"/>
    </w:rPr>
  </w:style>
  <w:style w:type="character" w:customStyle="1" w:styleId="13">
    <w:name w:val="日期 Char"/>
    <w:basedOn w:val="7"/>
    <w:link w:val="2"/>
    <w:qFormat/>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3541</Words>
  <Characters>123</Characters>
  <Lines>1</Lines>
  <Paragraphs>7</Paragraphs>
  <TotalTime>8</TotalTime>
  <ScaleCrop>false</ScaleCrop>
  <LinksUpToDate>false</LinksUpToDate>
  <CharactersWithSpaces>3657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2018-03-12T12:42:00Z</dcterms:created>
  <dc:creator>Administrator</dc:creator>
  <cp:lastModifiedBy>哈哈</cp:lastModifiedBy>
  <cp:lastPrinted>2018-02-24T08:19:00Z</cp:lastPrinted>
  <dcterms:modified xsi:type="dcterms:W3CDTF">2018-09-29T06:36:09Z</dcterms:modified>
  <dc:title>天津体育学院本科学生学籍管理规定</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